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　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指导思想  　　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课贯彻“健康第一”的指导思想，以“新课程”的教学理念为依据。遵循“学生为主体，教师为主导”的教学原则，根据水平二学生的身心发展特征，以实施素质教育为核心。使学生在掌握运动技能的同时充分体会到体育课的快乐。  　　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教材分析  　　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立定跳远教材是在跳跃的基础上进一步巩固双腿跳的练习，是发展学生腿部力量和弹跳力量的主要教材，主要是发展学生学会两腿用力蹬地跳起、脚跟着地、缓冲落地的动作方法，并能熟练的进行跳跃。  　　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学情分析  　　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本课的教学对象是</w:t>
      </w:r>
      <w:r>
        <w:rPr>
          <w:rFonts w:hint="eastAsia"/>
          <w:sz w:val="28"/>
          <w:szCs w:val="28"/>
          <w:lang w:eastAsia="zh-CN"/>
        </w:rPr>
        <w:t>初中二</w:t>
      </w:r>
      <w:r>
        <w:rPr>
          <w:rFonts w:hint="eastAsia"/>
          <w:sz w:val="28"/>
          <w:szCs w:val="28"/>
        </w:rPr>
        <w:t>年级的学生，学生已有较好的学习习惯，爱表现自己，活泼好动，课堂气氛较为活跃，身体各机能还未完全发育，体质稍差，运动能力一般。只有让学生在“玩中学，学中玩”才能符合学生的身心发展特点。因此，教学过程中设计新颖、有趣的练习方式和手段，才能激发他们的学习兴趣，提高他们的</w:t>
      </w:r>
      <w:r>
        <w:rPr>
          <w:rFonts w:hint="eastAsia"/>
          <w:sz w:val="28"/>
          <w:szCs w:val="28"/>
          <w:lang w:eastAsia="zh-CN"/>
        </w:rPr>
        <w:t>身体素质。</w:t>
      </w:r>
      <w:r>
        <w:rPr>
          <w:rFonts w:hint="eastAsia"/>
          <w:sz w:val="28"/>
          <w:szCs w:val="28"/>
        </w:rPr>
        <w:t xml:space="preserve"> 　　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教法与学法  　　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教法：1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循序渐进法：遵循由浅到深，由易到难的科学原则。  　　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讲解示范法：</w:t>
      </w:r>
      <w:r>
        <w:rPr>
          <w:rFonts w:hint="eastAsia"/>
          <w:sz w:val="28"/>
          <w:szCs w:val="28"/>
          <w:lang w:eastAsia="zh-CN"/>
        </w:rPr>
        <w:t>教师</w:t>
      </w:r>
      <w:r>
        <w:rPr>
          <w:rFonts w:hint="eastAsia"/>
          <w:sz w:val="28"/>
          <w:szCs w:val="28"/>
        </w:rPr>
        <w:t>通过精炼的语言使学生形成正确的动作概念，用正确规范的动作示范，更有利于学生模仿。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预防与纠正错误法：加强易犯错动作的提示，预防学生形成错误动作，练习过程中及时纠正学生的错误动作。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评价法：通过多元化的评价方式，激发学生的运动兴趣。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游戏法：通过游戏的形式激发学生的运动兴趣，活跃课堂气氛。  　　　</w:t>
      </w:r>
    </w:p>
    <w:p>
      <w:pPr>
        <w:numPr>
          <w:ilvl w:val="0"/>
          <w:numId w:val="1"/>
        </w:numPr>
        <w:ind w:left="280" w:leftChars="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教学目标  　　</w:t>
      </w:r>
    </w:p>
    <w:p>
      <w:pPr>
        <w:numPr>
          <w:ilvl w:val="0"/>
          <w:numId w:val="0"/>
        </w:numPr>
        <w:ind w:left="280" w:leftChars="311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知识与技能目标：通过教学使学生牢固掌握立定跳远的动作技术要领，并能运用所学技术进行练习。  　　</w:t>
      </w:r>
    </w:p>
    <w:p>
      <w:pPr>
        <w:numPr>
          <w:ilvl w:val="0"/>
          <w:numId w:val="0"/>
        </w:numPr>
        <w:ind w:left="280" w:leftChars="311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过程与方法目标：发展学生的一般性跳跃跳力，增强下肢的力量使学生在练习中体会身体素质练习，养成自觉锻炼身体的习惯，培养学生自主、探究的学习能力。  　　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情感态度目标：通过教学活动使学生能积极主动的练习，培养学生具有吃苦耐劳与艰苦训练的精神品质。</w:t>
      </w: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left="280" w:leftChars="0"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3150"/>
        <w:gridCol w:w="525"/>
        <w:gridCol w:w="2835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</w:tc>
        <w:tc>
          <w:tcPr>
            <w:tcW w:w="7926" w:type="dxa"/>
            <w:gridSpan w:val="5"/>
            <w:noWrap w:val="0"/>
            <w:vAlign w:val="center"/>
          </w:tcPr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/>
                <w:sz w:val="24"/>
                <w:szCs w:val="24"/>
              </w:rPr>
              <w:t xml:space="preserve">立定跳远辅导教学 </w:t>
            </w:r>
            <w:r>
              <w:rPr>
                <w:rFonts w:hint="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、接力游戏。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spacing w:line="360" w:lineRule="auto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7926" w:type="dxa"/>
            <w:gridSpan w:val="5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●知识与技能目标：通过教学使学生牢固掌握立定跳远的动作技术要领，并能运用所学技术进行练习。  　　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●过程与方法目标：发展学生的一般性跳跃跳力，增强下肢的力量使学生在练习中体会身体素质练习，养成自觉锻炼身体的习惯，培养学生自主、探究的学习能力。  　　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●情感态度目标：通过教学活动使学生能积极主动的练习，培养学生具有吃苦耐劳与艰苦训练的精神品质。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师  活  动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生  活  动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教师提前到场，准备好场地、器材，等候上课。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体育委员带领全班同学按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定地点集合，检查人数并向老师汇报出勤情况。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始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常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规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jc w:val="center"/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3150" w:type="dxa"/>
            <w:noWrap w:val="0"/>
            <w:vAlign w:val="top"/>
          </w:tcPr>
          <w:p>
            <w:pPr>
              <w:numPr>
                <w:ilvl w:val="0"/>
                <w:numId w:val="2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在集合地点观察学生，并检查学生人数及服装。</w:t>
            </w:r>
          </w:p>
          <w:p>
            <w:pPr>
              <w:numPr>
                <w:ilvl w:val="0"/>
                <w:numId w:val="2"/>
              </w:numPr>
              <w:ind w:left="360" w:leftChars="0" w:hanging="360" w:firstLineChars="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“同学们好！”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、宣布本课的学习内容，揭示目标和要求。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安排见习生。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3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跑步</w:t>
            </w:r>
          </w:p>
          <w:p>
            <w:pPr>
              <w:numPr>
                <w:ilvl w:val="0"/>
                <w:numId w:val="4"/>
              </w:num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分并跑队列。</w:t>
            </w:r>
          </w:p>
          <w:p>
            <w:pPr>
              <w:numPr>
                <w:ilvl w:val="0"/>
                <w:numId w:val="0"/>
              </w:numPr>
              <w:rPr>
                <w:rFonts w:hint="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全班成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列横队集合。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组织如图一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  <w:r>
              <w:rPr>
                <w:rFonts w:hint="eastAsia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×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××××</w:t>
            </w:r>
          </w:p>
          <w:p>
            <w:pPr>
              <w:ind w:firstLine="960" w:firstLineChars="40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△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1、“老师好！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2、认真听讲，明确学习内容和要等。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3、见习生按要求随堂听课，做力所能及之事。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组织：四列横队分二路纵队沿场地慢跑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bidi w:val="0"/>
              <w:rPr>
                <w:rFonts w:hint="eastAsia" w:cs="微软雅黑" w:asciiTheme="minorHAnsi" w:hAnsiTheme="minorHAnsi" w:eastAsiaTheme="minorEastAsia"/>
                <w:kern w:val="0"/>
                <w:sz w:val="9"/>
                <w:szCs w:val="9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41" w:firstLineChars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5"/>
        <w:gridCol w:w="525"/>
        <w:gridCol w:w="525"/>
        <w:gridCol w:w="525"/>
        <w:gridCol w:w="525"/>
        <w:gridCol w:w="525"/>
        <w:gridCol w:w="525"/>
        <w:gridCol w:w="576"/>
        <w:gridCol w:w="684"/>
        <w:gridCol w:w="2100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教学过程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  师  活  动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生  活  动</w:t>
            </w:r>
          </w:p>
        </w:tc>
        <w:tc>
          <w:tcPr>
            <w:tcW w:w="68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体育委员带领做徒手操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头部运动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振臂运动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体转运动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腹背运动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挺身跳</w:t>
            </w:r>
          </w:p>
          <w:p>
            <w:pPr>
              <w:numPr>
                <w:ilvl w:val="0"/>
                <w:numId w:val="5"/>
              </w:numPr>
              <w:ind w:left="0" w:leftChars="0" w:firstLine="0" w:firstLineChars="0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团身跳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组织：二列纵队变四队橫队，成体操队形散开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4*8拍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0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立</w:t>
            </w:r>
          </w:p>
          <w:p>
            <w:pP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  <w:p>
            <w:pP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跳</w:t>
            </w:r>
          </w:p>
          <w:p>
            <w:pPr>
              <w:rPr>
                <w:rFonts w:hint="eastAsia" w:eastAsia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远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接</w:t>
            </w:r>
          </w:p>
          <w:p>
            <w:pP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</w:tc>
        <w:tc>
          <w:tcPr>
            <w:tcW w:w="3150" w:type="dxa"/>
            <w:gridSpan w:val="6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、教师讲解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立定跳远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的方法和技术要领。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空中挺身展体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难点：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收腹抬腿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、教师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讲解立定跳远辅助练习动作，挺身跳、收腹跳要领。</w:t>
            </w:r>
          </w:p>
          <w:p>
            <w:pPr>
              <w:ind w:firstLine="480" w:firstLineChars="200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立定跳远技术动作1、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预摆起跳：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2、腾空展体3、收腹抬腿落地缓冲。</w:t>
            </w:r>
          </w:p>
          <w:p>
            <w:p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组织学生练习。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请学生演示，讲解再练习。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帮助学生纠正错误并加以鼓励。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曲线跳接力比赛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教师介绍曲线跳路线，及比赛方法。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每个小组组长安排战术先练习一次。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开始比赛，必须按照指定的线路跑，接力棒掉了不能经第三人接，每组人数相等，小组最后一人到达终点举起接力棒者获胜。</w:t>
            </w:r>
          </w:p>
        </w:tc>
        <w:tc>
          <w:tcPr>
            <w:tcW w:w="576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一、练习队形如图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×××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O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×××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×××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×××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O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（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）是不同高度的障碍标志和跳远垫子。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二、学生练习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认真听讲，记住动作要领。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模仿和体会教师的动作。</w:t>
            </w:r>
          </w:p>
          <w:p>
            <w:pPr>
              <w:numPr>
                <w:ilvl w:val="0"/>
                <w:numId w:val="7"/>
              </w:numPr>
              <w:ind w:left="360" w:leftChars="0" w:hanging="360" w:firstLineChars="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排头小组长负责、学生相互观察和评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7"/>
              </w:numPr>
              <w:ind w:left="360" w:leftChars="0" w:hanging="360" w:firstLineChars="0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学生展示。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练习图（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同上）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学生明确游戏方法及要求。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分组练习并进行友谊比赛。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学生相互鼓励，争取第一。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10组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束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</w:t>
            </w:r>
          </w:p>
        </w:tc>
        <w:tc>
          <w:tcPr>
            <w:tcW w:w="3150" w:type="dxa"/>
            <w:gridSpan w:val="6"/>
            <w:noWrap w:val="0"/>
            <w:vAlign w:val="top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集合讲评，评估本节课的学习情况，表扬优秀学生。</w:t>
            </w:r>
          </w:p>
          <w:p>
            <w:pPr>
              <w:numPr>
                <w:ilvl w:val="0"/>
                <w:numId w:val="9"/>
              </w:numPr>
              <w:rPr>
                <w:rFonts w:hint="default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整理放松练习：调整呼吸，拍打腿部肌肉。 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回收器材。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师生再见。</w:t>
            </w: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´</w:t>
            </w:r>
          </w:p>
        </w:tc>
        <w:tc>
          <w:tcPr>
            <w:tcW w:w="2784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、集合队伍，学生自我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、放松练习。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要求：放松、调整呼吸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、师生再见</w:t>
            </w:r>
          </w:p>
        </w:tc>
        <w:tc>
          <w:tcPr>
            <w:tcW w:w="681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载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预计负荷</w:t>
            </w:r>
          </w:p>
        </w:tc>
        <w:tc>
          <w:tcPr>
            <w:tcW w:w="2781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练习密度     平均心率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140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次/分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6" w:type="dxa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81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61" w:type="dxa"/>
            <w:gridSpan w:val="8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  <w:p>
            <w:pPr>
              <w:jc w:val="center"/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器</w:t>
            </w:r>
          </w:p>
          <w:p>
            <w:pPr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</w:t>
            </w:r>
          </w:p>
        </w:tc>
        <w:tc>
          <w:tcPr>
            <w:tcW w:w="2781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不同高度标志杆24根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接力棒4根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测试跳远垫子4块</w:t>
            </w:r>
          </w:p>
          <w:p>
            <w:pP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标志杆4根</w:t>
            </w:r>
          </w:p>
          <w:p>
            <w:pPr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left="280" w:leftChars="0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0"/>
        </w:numPr>
        <w:ind w:firstLine="1560" w:firstLineChars="300"/>
        <w:rPr>
          <w:rFonts w:hint="eastAsia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/>
          <w:sz w:val="52"/>
          <w:szCs w:val="52"/>
          <w:lang w:eastAsia="zh-CN"/>
        </w:rPr>
        <w:t>初中立定跳远辅导教案</w:t>
      </w:r>
    </w:p>
    <w:p>
      <w:pPr>
        <w:numPr>
          <w:ilvl w:val="0"/>
          <w:numId w:val="0"/>
        </w:numPr>
        <w:ind w:firstLine="520" w:firstLineChars="100"/>
        <w:rPr>
          <w:rFonts w:hint="eastAsia"/>
          <w:sz w:val="52"/>
          <w:szCs w:val="52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</w:t>
      </w: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eastAsia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firstLine="44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</w:t>
      </w:r>
      <w:r>
        <w:rPr>
          <w:rFonts w:hint="eastAsia"/>
          <w:sz w:val="36"/>
          <w:szCs w:val="36"/>
          <w:lang w:val="en-US" w:eastAsia="zh-CN"/>
        </w:rPr>
        <w:t xml:space="preserve"> 洛龙区丰李三中</w:t>
      </w:r>
    </w:p>
    <w:p>
      <w:pPr>
        <w:numPr>
          <w:ilvl w:val="0"/>
          <w:numId w:val="0"/>
        </w:numPr>
        <w:ind w:firstLine="360" w:firstLineChars="10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赵现军</w:t>
      </w:r>
    </w:p>
    <w:p>
      <w:pPr>
        <w:numPr>
          <w:ilvl w:val="0"/>
          <w:numId w:val="0"/>
        </w:numPr>
        <w:ind w:left="280" w:leftChars="0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9C9605"/>
    <w:multiLevelType w:val="singleLevel"/>
    <w:tmpl w:val="9B9C960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561989"/>
    <w:multiLevelType w:val="singleLevel"/>
    <w:tmpl w:val="A2561989"/>
    <w:lvl w:ilvl="0" w:tentative="0">
      <w:start w:val="1"/>
      <w:numFmt w:val="chineseCounting"/>
      <w:suff w:val="nothing"/>
      <w:lvlText w:val="%1、"/>
      <w:lvlJc w:val="left"/>
      <w:pPr>
        <w:ind w:left="280" w:leftChars="0" w:firstLine="0" w:firstLineChars="0"/>
      </w:pPr>
      <w:rPr>
        <w:rFonts w:hint="eastAsia"/>
      </w:rPr>
    </w:lvl>
  </w:abstractNum>
  <w:abstractNum w:abstractNumId="2">
    <w:nsid w:val="BA739B28"/>
    <w:multiLevelType w:val="singleLevel"/>
    <w:tmpl w:val="BA739B2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BC797A94"/>
    <w:multiLevelType w:val="singleLevel"/>
    <w:tmpl w:val="BC797A94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4300CF2"/>
    <w:multiLevelType w:val="singleLevel"/>
    <w:tmpl w:val="D4300CF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2035472B"/>
    <w:multiLevelType w:val="multilevel"/>
    <w:tmpl w:val="2035472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B932710"/>
    <w:multiLevelType w:val="multilevel"/>
    <w:tmpl w:val="3B932710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491581D3"/>
    <w:multiLevelType w:val="singleLevel"/>
    <w:tmpl w:val="491581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FD1546F"/>
    <w:multiLevelType w:val="multilevel"/>
    <w:tmpl w:val="4FD1546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MTNjODE3YTEyOTNjMzFlNDZiOTE2NTIwNzQ0MWUifQ=="/>
  </w:docVars>
  <w:rsids>
    <w:rsidRoot w:val="696C71DF"/>
    <w:rsid w:val="00443F2D"/>
    <w:rsid w:val="008C5C49"/>
    <w:rsid w:val="02C046A8"/>
    <w:rsid w:val="03FB01F9"/>
    <w:rsid w:val="04506A49"/>
    <w:rsid w:val="045521C0"/>
    <w:rsid w:val="05D67E2A"/>
    <w:rsid w:val="07E41CD0"/>
    <w:rsid w:val="097F1A8E"/>
    <w:rsid w:val="130E1860"/>
    <w:rsid w:val="163E2804"/>
    <w:rsid w:val="173B46AC"/>
    <w:rsid w:val="1AD046B7"/>
    <w:rsid w:val="23425C6B"/>
    <w:rsid w:val="27B626C7"/>
    <w:rsid w:val="2821244D"/>
    <w:rsid w:val="2A5B284E"/>
    <w:rsid w:val="2B702171"/>
    <w:rsid w:val="30C35133"/>
    <w:rsid w:val="31605B7D"/>
    <w:rsid w:val="31CA07A1"/>
    <w:rsid w:val="36545E50"/>
    <w:rsid w:val="3A5E1DC7"/>
    <w:rsid w:val="3EDB18C5"/>
    <w:rsid w:val="4001677D"/>
    <w:rsid w:val="4B9458CA"/>
    <w:rsid w:val="4FDA2B47"/>
    <w:rsid w:val="5C915036"/>
    <w:rsid w:val="636E387A"/>
    <w:rsid w:val="696C71DF"/>
    <w:rsid w:val="69C16AE0"/>
    <w:rsid w:val="6AA413C5"/>
    <w:rsid w:val="78B9437D"/>
    <w:rsid w:val="7E4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微软雅黑" w:asciiTheme="minorHAnsi" w:hAnsiTheme="minorHAnsi" w:eastAsiaTheme="minorEastAsia"/>
      <w:kern w:val="0"/>
      <w:sz w:val="9"/>
      <w:szCs w:val="9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1828</Words>
  <Characters>1842</Characters>
  <Lines>0</Lines>
  <Paragraphs>0</Paragraphs>
  <TotalTime>14</TotalTime>
  <ScaleCrop>false</ScaleCrop>
  <LinksUpToDate>false</LinksUpToDate>
  <CharactersWithSpaces>2033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2022-04-24T09:06:00Z</dcterms:created>
  <dc:creator>Administrator</dc:creator>
  <cp:lastModifiedBy>Administrator</cp:lastModifiedBy>
  <cp:lastPrinted>2022-04-25T13:36:00Z</cp:lastPrinted>
  <dcterms:modified xsi:type="dcterms:W3CDTF">2022-04-28T00:10:54Z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F20139FAE169460E99246181C218729B</vt:lpwstr>
  </property>
  <property fmtid="{D5CDD505-2E9C-101B-9397-08002B2CF9AE}" pid="4" name="commondata">
    <vt:lpwstr>eyJoZGlkIjoiYzgwMTNjODE3YTEyOTNjMzFlNDZiOTE2NTIwNzQ0MWUifQ==</vt:lpwstr>
  </property>
</Properties>
</file>