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E5" w:rsidRDefault="00EA50E5">
      <w:pPr>
        <w:spacing w:line="520" w:lineRule="exact"/>
        <w:rPr>
          <w:rFonts w:ascii="黑体" w:eastAsia="黑体"/>
          <w:b/>
          <w:spacing w:val="30"/>
          <w:sz w:val="40"/>
          <w:szCs w:val="44"/>
        </w:rPr>
      </w:pPr>
    </w:p>
    <w:p w:rsidR="00EA50E5" w:rsidRDefault="005D4573" w:rsidP="00EA7A63">
      <w:pPr>
        <w:spacing w:beforeLines="190"/>
        <w:jc w:val="center"/>
        <w:rPr>
          <w:rFonts w:ascii="方正大标宋简体" w:eastAsia="方正大标宋简体"/>
          <w:b/>
          <w:color w:val="FF0000"/>
          <w:spacing w:val="8"/>
          <w:w w:val="38"/>
          <w:position w:val="-130"/>
          <w:sz w:val="148"/>
          <w:szCs w:val="148"/>
        </w:rPr>
      </w:pPr>
      <w:r>
        <w:rPr>
          <w:rFonts w:ascii="方正大标宋简体" w:eastAsia="方正大标宋简体" w:hint="eastAsia"/>
          <w:b/>
          <w:color w:val="FF0000"/>
          <w:spacing w:val="8"/>
          <w:w w:val="38"/>
          <w:kern w:val="4"/>
          <w:position w:val="-130"/>
          <w:sz w:val="148"/>
          <w:szCs w:val="148"/>
        </w:rPr>
        <w:t>中共洛阳</w:t>
      </w:r>
      <w:r>
        <w:rPr>
          <w:rFonts w:ascii="方正小标宋简体" w:eastAsia="方正小标宋简体" w:hint="eastAsia"/>
          <w:b/>
          <w:color w:val="FF0000"/>
          <w:spacing w:val="8"/>
          <w:w w:val="40"/>
          <w:kern w:val="4"/>
          <w:position w:val="-130"/>
          <w:sz w:val="148"/>
          <w:szCs w:val="148"/>
        </w:rPr>
        <w:t>师</w:t>
      </w:r>
      <w:r>
        <w:rPr>
          <w:rFonts w:ascii="方正大标宋简体" w:eastAsia="方正大标宋简体" w:hint="eastAsia"/>
          <w:b/>
          <w:color w:val="FF0000"/>
          <w:spacing w:val="8"/>
          <w:w w:val="40"/>
          <w:kern w:val="4"/>
          <w:position w:val="-130"/>
          <w:sz w:val="148"/>
          <w:szCs w:val="148"/>
        </w:rPr>
        <w:t>院</w:t>
      </w:r>
      <w:r>
        <w:rPr>
          <w:rFonts w:ascii="方正大标宋简体" w:eastAsia="方正大标宋简体" w:hint="eastAsia"/>
          <w:b/>
          <w:color w:val="FF0000"/>
          <w:spacing w:val="8"/>
          <w:w w:val="38"/>
          <w:kern w:val="4"/>
          <w:position w:val="-130"/>
          <w:sz w:val="148"/>
          <w:szCs w:val="148"/>
        </w:rPr>
        <w:t>委员会统战部文件</w:t>
      </w:r>
    </w:p>
    <w:p w:rsidR="00EA50E5" w:rsidRDefault="005D4573">
      <w:pPr>
        <w:spacing w:line="620" w:lineRule="exact"/>
        <w:jc w:val="center"/>
        <w:rPr>
          <w:rFonts w:ascii="仿宋_GB2312" w:eastAsia="仿宋_GB2312"/>
          <w:sz w:val="32"/>
        </w:rPr>
      </w:pPr>
      <w:r>
        <w:rPr>
          <w:rFonts w:ascii="仿宋_GB2312" w:eastAsia="仿宋_GB2312" w:hint="eastAsia"/>
          <w:sz w:val="32"/>
        </w:rPr>
        <w:t>洛师统〔</w:t>
      </w:r>
      <w:r>
        <w:rPr>
          <w:rFonts w:ascii="仿宋_GB2312" w:eastAsia="仿宋_GB2312" w:hint="eastAsia"/>
          <w:sz w:val="32"/>
        </w:rPr>
        <w:t>2017</w:t>
      </w:r>
      <w:r>
        <w:rPr>
          <w:rFonts w:ascii="仿宋_GB2312" w:eastAsia="仿宋_GB2312" w:hint="eastAsia"/>
          <w:sz w:val="32"/>
        </w:rPr>
        <w:t>〕</w:t>
      </w:r>
      <w:r>
        <w:rPr>
          <w:rFonts w:ascii="仿宋_GB2312" w:eastAsia="仿宋_GB2312" w:hint="eastAsia"/>
          <w:sz w:val="32"/>
        </w:rPr>
        <w:t>4</w:t>
      </w:r>
      <w:r>
        <w:rPr>
          <w:rFonts w:ascii="仿宋_GB2312" w:eastAsia="仿宋_GB2312" w:hint="eastAsia"/>
          <w:sz w:val="32"/>
        </w:rPr>
        <w:t>号</w:t>
      </w:r>
    </w:p>
    <w:p w:rsidR="00EA50E5" w:rsidRDefault="00EA50E5" w:rsidP="00EA7A63">
      <w:pPr>
        <w:tabs>
          <w:tab w:val="left" w:pos="4500"/>
          <w:tab w:val="left" w:pos="4680"/>
        </w:tabs>
        <w:spacing w:beforeLines="10" w:line="800" w:lineRule="exact"/>
        <w:jc w:val="center"/>
        <w:rPr>
          <w:rFonts w:ascii="方正小标宋简体" w:eastAsia="方正小标宋简体"/>
          <w:color w:val="FF0000"/>
          <w:position w:val="30"/>
          <w:sz w:val="52"/>
          <w:szCs w:val="52"/>
        </w:rPr>
      </w:pPr>
      <w:r w:rsidRPr="00EA50E5">
        <w:rPr>
          <w:rFonts w:ascii="方正小标宋简体" w:eastAsia="方正小标宋简体"/>
          <w:color w:val="FF0000"/>
          <w:spacing w:val="-60"/>
          <w:sz w:val="50"/>
          <w:szCs w:val="50"/>
        </w:rPr>
        <w:pict>
          <v:line id="_x0000_s2050" style="position:absolute;left:0;text-align:left;z-index:251658240" from="0,12.2pt" to="198.45pt,12.2pt" strokecolor="red" strokeweight="2pt"/>
        </w:pict>
      </w:r>
      <w:r w:rsidRPr="00EA50E5">
        <w:rPr>
          <w:rFonts w:ascii="方正小标宋简体" w:eastAsia="方正小标宋简体"/>
          <w:color w:val="FF0000"/>
          <w:spacing w:val="-60"/>
          <w:sz w:val="50"/>
          <w:szCs w:val="50"/>
        </w:rPr>
        <w:pict>
          <v:line id="_x0000_s2051" style="position:absolute;left:0;text-align:left;z-index:251659264" from="234pt,12.2pt" to="432.45pt,12.2pt" strokecolor="red" strokeweight="2pt"/>
        </w:pict>
      </w:r>
      <w:r w:rsidR="005D4573">
        <w:rPr>
          <w:rFonts w:ascii="方正小标宋简体" w:eastAsia="方正小标宋简体" w:hint="eastAsia"/>
          <w:color w:val="FF0000"/>
          <w:spacing w:val="-60"/>
          <w:position w:val="18"/>
          <w:sz w:val="60"/>
          <w:szCs w:val="50"/>
        </w:rPr>
        <w:t xml:space="preserve"> </w:t>
      </w:r>
      <w:r w:rsidR="005D4573">
        <w:rPr>
          <w:rFonts w:ascii="方正小标宋简体" w:eastAsia="方正小标宋简体" w:hint="eastAsia"/>
          <w:color w:val="FF0000"/>
          <w:position w:val="30"/>
          <w:sz w:val="52"/>
          <w:szCs w:val="52"/>
        </w:rPr>
        <w:t>★</w:t>
      </w:r>
      <w:r w:rsidR="005D4573">
        <w:rPr>
          <w:rFonts w:ascii="方正小标宋简体" w:eastAsia="方正小标宋简体" w:hint="eastAsia"/>
          <w:color w:val="FF0000"/>
          <w:position w:val="30"/>
          <w:sz w:val="52"/>
          <w:szCs w:val="52"/>
        </w:rPr>
        <w:t xml:space="preserve">  </w:t>
      </w:r>
    </w:p>
    <w:p w:rsidR="00EA50E5" w:rsidRDefault="00EA50E5">
      <w:pPr>
        <w:snapToGrid w:val="0"/>
        <w:jc w:val="center"/>
        <w:rPr>
          <w:rFonts w:ascii="方正小标宋简体" w:eastAsia="方正小标宋简体" w:hAnsi="仿宋"/>
          <w:kern w:val="0"/>
          <w:sz w:val="22"/>
        </w:rPr>
      </w:pPr>
    </w:p>
    <w:p w:rsidR="00EA50E5" w:rsidRDefault="005D4573">
      <w:pPr>
        <w:snapToGrid w:val="0"/>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关于转发《</w:t>
      </w:r>
      <w:r>
        <w:rPr>
          <w:rFonts w:ascii="方正小标宋简体" w:eastAsia="方正小标宋简体" w:hAnsi="仿宋" w:hint="eastAsia"/>
          <w:kern w:val="0"/>
          <w:sz w:val="44"/>
          <w:szCs w:val="44"/>
        </w:rPr>
        <w:t>河南省民族事务委员会</w:t>
      </w:r>
      <w:r>
        <w:rPr>
          <w:rFonts w:ascii="方正小标宋简体" w:eastAsia="方正小标宋简体" w:hAnsi="仿宋" w:hint="eastAsia"/>
          <w:kern w:val="0"/>
          <w:sz w:val="44"/>
          <w:szCs w:val="44"/>
        </w:rPr>
        <w:t xml:space="preserve">  </w:t>
      </w:r>
      <w:r>
        <w:rPr>
          <w:rFonts w:ascii="方正小标宋简体" w:eastAsia="方正小标宋简体" w:hAnsi="仿宋" w:hint="eastAsia"/>
          <w:kern w:val="0"/>
          <w:sz w:val="44"/>
          <w:szCs w:val="44"/>
        </w:rPr>
        <w:t>河南省教育厅关于做好征集第十一届全国少数民族传统体育运动会会徽、主题歌、吉祥物、宣传画、主题词工作的通知</w:t>
      </w:r>
      <w:r>
        <w:rPr>
          <w:rFonts w:ascii="方正小标宋简体" w:eastAsia="方正小标宋简体" w:hAnsi="仿宋" w:hint="eastAsia"/>
          <w:kern w:val="0"/>
          <w:sz w:val="44"/>
          <w:szCs w:val="44"/>
        </w:rPr>
        <w:t>》的通知</w:t>
      </w:r>
    </w:p>
    <w:p w:rsidR="00EA50E5" w:rsidRDefault="00EA50E5">
      <w:pPr>
        <w:rPr>
          <w:rFonts w:ascii="仿宋_GB2312" w:eastAsia="仿宋_GB2312" w:hAnsi="宋体"/>
          <w:kern w:val="0"/>
          <w:sz w:val="32"/>
          <w:szCs w:val="32"/>
        </w:rPr>
      </w:pPr>
      <w:bookmarkStart w:id="0" w:name="_GoBack"/>
      <w:bookmarkEnd w:id="0"/>
    </w:p>
    <w:p w:rsidR="00EA50E5" w:rsidRDefault="005D4573">
      <w:pPr>
        <w:rPr>
          <w:rFonts w:ascii="仿宋_GB2312" w:eastAsia="仿宋_GB2312" w:hAnsi="宋体"/>
          <w:kern w:val="0"/>
          <w:sz w:val="32"/>
          <w:szCs w:val="32"/>
        </w:rPr>
      </w:pPr>
      <w:r>
        <w:rPr>
          <w:rFonts w:ascii="仿宋_GB2312" w:eastAsia="仿宋_GB2312" w:hAnsi="宋体" w:hint="eastAsia"/>
          <w:kern w:val="0"/>
          <w:sz w:val="32"/>
          <w:szCs w:val="32"/>
        </w:rPr>
        <w:t>各基层党委、党总支：</w:t>
      </w:r>
    </w:p>
    <w:p w:rsidR="00EA50E5" w:rsidRDefault="005D4573">
      <w:pPr>
        <w:ind w:firstLineChars="181" w:firstLine="579"/>
        <w:rPr>
          <w:rFonts w:ascii="仿宋_GB2312" w:eastAsia="仿宋_GB2312" w:hAnsi="宋体"/>
          <w:kern w:val="0"/>
          <w:sz w:val="32"/>
          <w:szCs w:val="32"/>
        </w:rPr>
      </w:pPr>
      <w:r>
        <w:rPr>
          <w:rFonts w:ascii="仿宋_GB2312" w:eastAsia="仿宋_GB2312" w:hAnsi="宋体" w:hint="eastAsia"/>
          <w:kern w:val="0"/>
          <w:sz w:val="32"/>
          <w:szCs w:val="32"/>
        </w:rPr>
        <w:t>现将《河南省民族事务委员会</w:t>
      </w:r>
      <w:r>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河南省教育厅关于做好征集第十一届全国少数民族传统体育运动会会徽、主题歌、吉祥物、宣传画、主题词工作的通知》转发给你们，请认真组织本单位师生积极参加作品征集工作，并于</w:t>
      </w:r>
      <w:r>
        <w:rPr>
          <w:rFonts w:ascii="仿宋_GB2312" w:eastAsia="仿宋_GB2312" w:hAnsi="宋体" w:hint="eastAsia"/>
          <w:kern w:val="0"/>
          <w:sz w:val="32"/>
          <w:szCs w:val="32"/>
        </w:rPr>
        <w:t>12</w:t>
      </w:r>
      <w:r>
        <w:rPr>
          <w:rFonts w:ascii="仿宋_GB2312" w:eastAsia="仿宋_GB2312" w:hAnsi="宋体" w:hint="eastAsia"/>
          <w:kern w:val="0"/>
          <w:sz w:val="32"/>
          <w:szCs w:val="32"/>
        </w:rPr>
        <w:t>月</w:t>
      </w:r>
      <w:r>
        <w:rPr>
          <w:rFonts w:ascii="仿宋_GB2312" w:eastAsia="仿宋_GB2312" w:hAnsi="宋体" w:hint="eastAsia"/>
          <w:kern w:val="0"/>
          <w:sz w:val="32"/>
          <w:szCs w:val="32"/>
        </w:rPr>
        <w:t>10</w:t>
      </w:r>
      <w:r>
        <w:rPr>
          <w:rFonts w:ascii="仿宋_GB2312" w:eastAsia="仿宋_GB2312" w:hAnsi="宋体" w:hint="eastAsia"/>
          <w:kern w:val="0"/>
          <w:sz w:val="32"/>
          <w:szCs w:val="32"/>
        </w:rPr>
        <w:t>日前将作品报送至党委统战部，学校将择优</w:t>
      </w:r>
      <w:r>
        <w:rPr>
          <w:rFonts w:ascii="仿宋_GB2312" w:eastAsia="仿宋_GB2312" w:hAnsi="宋体" w:hint="eastAsia"/>
          <w:kern w:val="0"/>
          <w:sz w:val="32"/>
          <w:szCs w:val="32"/>
        </w:rPr>
        <w:t>上报</w:t>
      </w:r>
      <w:r>
        <w:rPr>
          <w:rFonts w:ascii="仿宋_GB2312" w:eastAsia="仿宋_GB2312" w:hAnsi="宋体" w:hint="eastAsia"/>
          <w:kern w:val="0"/>
          <w:sz w:val="32"/>
          <w:szCs w:val="32"/>
        </w:rPr>
        <w:t>。</w:t>
      </w:r>
    </w:p>
    <w:p w:rsidR="00EA50E5" w:rsidRDefault="00EA50E5">
      <w:pPr>
        <w:ind w:firstLineChars="181" w:firstLine="380"/>
        <w:rPr>
          <w:rFonts w:ascii="仿宋_GB2312" w:eastAsia="仿宋_GB2312" w:hAnsi="宋体"/>
          <w:kern w:val="0"/>
          <w:sz w:val="32"/>
          <w:szCs w:val="32"/>
        </w:rPr>
      </w:pPr>
      <w:hyperlink r:id="rId7" w:history="1">
        <w:r w:rsidR="005D4573">
          <w:rPr>
            <w:rFonts w:ascii="仿宋_GB2312" w:eastAsia="仿宋_GB2312" w:hAnsi="宋体" w:hint="eastAsia"/>
            <w:kern w:val="0"/>
            <w:sz w:val="32"/>
            <w:szCs w:val="32"/>
          </w:rPr>
          <w:t>联系人：李庆辉，电话：</w:t>
        </w:r>
        <w:r w:rsidR="005D4573">
          <w:rPr>
            <w:rFonts w:ascii="仿宋_GB2312" w:eastAsia="仿宋_GB2312" w:hAnsi="宋体" w:hint="eastAsia"/>
            <w:kern w:val="0"/>
            <w:sz w:val="32"/>
            <w:szCs w:val="32"/>
          </w:rPr>
          <w:t>68618025</w:t>
        </w:r>
      </w:hyperlink>
      <w:r w:rsidR="005D4573">
        <w:rPr>
          <w:rFonts w:ascii="仿宋_GB2312" w:eastAsia="仿宋_GB2312" w:hAnsi="宋体" w:hint="eastAsia"/>
          <w:kern w:val="0"/>
          <w:sz w:val="32"/>
          <w:szCs w:val="32"/>
        </w:rPr>
        <w:t>。</w:t>
      </w:r>
    </w:p>
    <w:p w:rsidR="00EA50E5" w:rsidRDefault="00EA50E5">
      <w:pPr>
        <w:ind w:firstLineChars="181" w:firstLine="579"/>
        <w:rPr>
          <w:rFonts w:ascii="仿宋_GB2312" w:eastAsia="仿宋_GB2312" w:hAnsi="宋体"/>
          <w:kern w:val="0"/>
          <w:sz w:val="32"/>
          <w:szCs w:val="32"/>
        </w:rPr>
      </w:pPr>
    </w:p>
    <w:p w:rsidR="00EA50E5" w:rsidRDefault="00EA50E5">
      <w:pPr>
        <w:adjustRightInd w:val="0"/>
        <w:snapToGrid w:val="0"/>
        <w:spacing w:line="560" w:lineRule="exact"/>
        <w:ind w:firstLineChars="200" w:firstLine="640"/>
        <w:jc w:val="right"/>
        <w:rPr>
          <w:rFonts w:ascii="仿宋_GB2312" w:eastAsia="仿宋_GB2312" w:hAnsi="仿宋_GB2312" w:cs="仿宋_GB2312"/>
          <w:sz w:val="32"/>
          <w:szCs w:val="40"/>
        </w:rPr>
      </w:pPr>
    </w:p>
    <w:p w:rsidR="00EA50E5" w:rsidRDefault="005D4573">
      <w:pPr>
        <w:adjustRightInd w:val="0"/>
        <w:snapToGrid w:val="0"/>
        <w:spacing w:line="560" w:lineRule="exact"/>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rPr>
        <w:t>中共洛阳师范学院委员会统战部</w:t>
      </w:r>
    </w:p>
    <w:p w:rsidR="00EA50E5" w:rsidRDefault="005D4573">
      <w:pPr>
        <w:ind w:firstLineChars="1500" w:firstLine="4800"/>
        <w:rPr>
          <w:rFonts w:ascii="仿宋_GB2312" w:eastAsia="仿宋_GB2312" w:hAnsi="宋体"/>
          <w:kern w:val="0"/>
          <w:sz w:val="32"/>
          <w:szCs w:val="32"/>
        </w:rPr>
      </w:pPr>
      <w:r>
        <w:rPr>
          <w:rFonts w:ascii="仿宋_GB2312" w:eastAsia="仿宋_GB2312" w:hAnsi="宋体" w:hint="eastAsia"/>
          <w:kern w:val="0"/>
          <w:sz w:val="32"/>
          <w:szCs w:val="32"/>
        </w:rPr>
        <w:t>2017</w:t>
      </w:r>
      <w:r>
        <w:rPr>
          <w:rFonts w:ascii="仿宋_GB2312" w:eastAsia="仿宋_GB2312" w:hAnsi="宋体" w:hint="eastAsia"/>
          <w:kern w:val="0"/>
          <w:sz w:val="32"/>
          <w:szCs w:val="32"/>
        </w:rPr>
        <w:t>年</w:t>
      </w:r>
      <w:r>
        <w:rPr>
          <w:rFonts w:ascii="仿宋_GB2312" w:eastAsia="仿宋_GB2312" w:hAnsi="宋体" w:hint="eastAsia"/>
          <w:kern w:val="0"/>
          <w:sz w:val="32"/>
          <w:szCs w:val="32"/>
        </w:rPr>
        <w:t>10</w:t>
      </w:r>
      <w:r>
        <w:rPr>
          <w:rFonts w:ascii="仿宋_GB2312" w:eastAsia="仿宋_GB2312" w:hAnsi="宋体" w:hint="eastAsia"/>
          <w:kern w:val="0"/>
          <w:sz w:val="32"/>
          <w:szCs w:val="32"/>
        </w:rPr>
        <w:t>月</w:t>
      </w:r>
      <w:r>
        <w:rPr>
          <w:rFonts w:ascii="仿宋_GB2312" w:eastAsia="仿宋_GB2312" w:hAnsi="宋体" w:hint="eastAsia"/>
          <w:kern w:val="0"/>
          <w:sz w:val="32"/>
          <w:szCs w:val="32"/>
        </w:rPr>
        <w:t>31</w:t>
      </w:r>
      <w:r>
        <w:rPr>
          <w:rFonts w:ascii="仿宋_GB2312" w:eastAsia="仿宋_GB2312" w:hAnsi="宋体" w:hint="eastAsia"/>
          <w:kern w:val="0"/>
          <w:sz w:val="32"/>
          <w:szCs w:val="32"/>
        </w:rPr>
        <w:t>日</w:t>
      </w: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jc w:val="center"/>
        <w:rPr>
          <w:rFonts w:ascii="仿宋_GB2312" w:hAnsi="宋体"/>
          <w:bCs/>
          <w:szCs w:val="30"/>
        </w:rPr>
      </w:pPr>
    </w:p>
    <w:p w:rsidR="00EA50E5" w:rsidRDefault="00EA50E5">
      <w:pPr>
        <w:jc w:val="center"/>
        <w:rPr>
          <w:rFonts w:ascii="仿宋_GB2312" w:hAnsi="宋体"/>
          <w:bCs/>
          <w:szCs w:val="30"/>
        </w:rPr>
      </w:pPr>
      <w:r>
        <w:rPr>
          <w:rFonts w:ascii="仿宋_GB2312" w:hAnsi="宋体"/>
          <w:bCs/>
          <w:szCs w:val="30"/>
        </w:rPr>
        <w:pict>
          <v:group id="_x0000_s2052" style="position:absolute;left:0;text-align:left;margin-left:-2.8pt;margin-top:23.65pt;width:438.9pt;height:152.9pt;z-index:251663360" coordorigin="1588,2988" coordsize="8778,3058203">
            <v:group id="_x0000_s2053" style="position:absolute;left:1738;top:2988;width:8455;height:1983" coordorigin="1603,10146" coordsize="8455,1983">
              <v:rect id="_x0000_s2054" style="position:absolute;left:1603;top:10146;width:6912;height:1983" strokecolor="white" strokeweight=".25pt">
                <v:textbox>
                  <w:txbxContent>
                    <w:p w:rsidR="00EA50E5" w:rsidRDefault="005D4573">
                      <w:pPr>
                        <w:snapToGrid w:val="0"/>
                        <w:spacing w:line="840" w:lineRule="exact"/>
                        <w:ind w:leftChars="-3" w:hanging="6"/>
                        <w:jc w:val="distribute"/>
                        <w:rPr>
                          <w:rFonts w:eastAsia="方正小标宋简体"/>
                          <w:color w:val="FF0000"/>
                          <w:spacing w:val="-20"/>
                          <w:w w:val="66"/>
                          <w:sz w:val="80"/>
                          <w:szCs w:val="80"/>
                        </w:rPr>
                      </w:pPr>
                      <w:r>
                        <w:rPr>
                          <w:rFonts w:eastAsia="方正小标宋简体" w:hint="eastAsia"/>
                          <w:color w:val="FF0000"/>
                          <w:spacing w:val="-20"/>
                          <w:w w:val="66"/>
                          <w:sz w:val="80"/>
                          <w:szCs w:val="80"/>
                        </w:rPr>
                        <w:t>河南省民族事务委员会</w:t>
                      </w:r>
                    </w:p>
                    <w:p w:rsidR="00EA50E5" w:rsidRDefault="005D4573">
                      <w:pPr>
                        <w:snapToGrid w:val="0"/>
                        <w:spacing w:line="840" w:lineRule="exact"/>
                        <w:ind w:leftChars="-3" w:hanging="6"/>
                        <w:jc w:val="distribute"/>
                        <w:rPr>
                          <w:rFonts w:eastAsia="方正小标宋简体"/>
                          <w:color w:val="FF0000"/>
                          <w:spacing w:val="-20"/>
                          <w:w w:val="66"/>
                          <w:sz w:val="80"/>
                          <w:szCs w:val="80"/>
                        </w:rPr>
                      </w:pPr>
                      <w:r>
                        <w:rPr>
                          <w:rFonts w:eastAsia="方正小标宋简体" w:hint="eastAsia"/>
                          <w:color w:val="FF0000"/>
                          <w:spacing w:val="-20"/>
                          <w:w w:val="66"/>
                          <w:sz w:val="80"/>
                          <w:szCs w:val="80"/>
                        </w:rPr>
                        <w:t>河南省教育厅</w:t>
                      </w:r>
                    </w:p>
                  </w:txbxContent>
                </v:textbox>
              </v:rect>
              <v:rect id="_x0000_s2055" style="position:absolute;left:8463;top:10296;width:1595;height:1596" strokecolor="white" strokeweight=".25pt">
                <v:textbox>
                  <w:txbxContent>
                    <w:p w:rsidR="00EA50E5" w:rsidRDefault="005D4573">
                      <w:pPr>
                        <w:snapToGrid w:val="0"/>
                        <w:rPr>
                          <w:rFonts w:eastAsia="方正小标宋简体"/>
                          <w:color w:val="FF0000"/>
                          <w:sz w:val="100"/>
                        </w:rPr>
                      </w:pPr>
                      <w:r>
                        <w:rPr>
                          <w:rFonts w:eastAsia="方正小标宋简体" w:hint="eastAsia"/>
                          <w:color w:val="FF0000"/>
                          <w:spacing w:val="-20"/>
                          <w:w w:val="66"/>
                          <w:sz w:val="100"/>
                        </w:rPr>
                        <w:t>文</w:t>
                      </w:r>
                      <w:r>
                        <w:rPr>
                          <w:rFonts w:eastAsia="方正小标宋简体" w:hint="eastAsia"/>
                          <w:color w:val="FF0000"/>
                          <w:w w:val="66"/>
                          <w:sz w:val="100"/>
                        </w:rPr>
                        <w:t>件</w:t>
                      </w:r>
                    </w:p>
                  </w:txbxContent>
                </v:textbox>
              </v:rect>
            </v:group>
            <v:line id="_x0000_s2056" style="position:absolute" from="1588,6046" to="10366,6046" strokecolor="red" strokeweight="1pt"/>
          </v:group>
        </w:pict>
      </w:r>
    </w:p>
    <w:p w:rsidR="00EA50E5" w:rsidRDefault="00EA50E5">
      <w:pPr>
        <w:jc w:val="center"/>
        <w:rPr>
          <w:rFonts w:ascii="仿宋_GB2312" w:hAnsi="宋体"/>
          <w:bCs/>
          <w:szCs w:val="30"/>
        </w:rPr>
      </w:pPr>
    </w:p>
    <w:p w:rsidR="00EA50E5" w:rsidRDefault="00EA50E5">
      <w:pPr>
        <w:jc w:val="center"/>
        <w:rPr>
          <w:rFonts w:ascii="仿宋_GB2312" w:hAnsi="宋体"/>
          <w:bCs/>
          <w:szCs w:val="30"/>
        </w:rPr>
      </w:pPr>
    </w:p>
    <w:p w:rsidR="00EA50E5" w:rsidRDefault="00EA50E5">
      <w:pPr>
        <w:jc w:val="center"/>
        <w:rPr>
          <w:rFonts w:ascii="仿宋_GB2312" w:hAnsi="宋体"/>
          <w:bCs/>
          <w:szCs w:val="30"/>
        </w:rPr>
      </w:pPr>
    </w:p>
    <w:p w:rsidR="00EA50E5" w:rsidRDefault="00EA50E5">
      <w:pPr>
        <w:jc w:val="center"/>
        <w:rPr>
          <w:rFonts w:ascii="仿宋_GB2312" w:hAnsi="宋体"/>
          <w:bCs/>
          <w:szCs w:val="30"/>
        </w:rPr>
      </w:pPr>
    </w:p>
    <w:p w:rsidR="00EA50E5" w:rsidRDefault="005D4573">
      <w:pPr>
        <w:jc w:val="center"/>
        <w:rPr>
          <w:rFonts w:ascii="仿宋_GB2312" w:hAnsi="宋体"/>
          <w:bCs/>
          <w:szCs w:val="30"/>
        </w:rPr>
      </w:pPr>
      <w:r>
        <w:rPr>
          <w:rFonts w:ascii="仿宋_GB2312" w:hAnsi="宋体" w:hint="eastAsia"/>
          <w:bCs/>
          <w:szCs w:val="30"/>
        </w:rPr>
        <w:t>豫族〔</w:t>
      </w:r>
      <w:r>
        <w:rPr>
          <w:rFonts w:ascii="仿宋_GB2312" w:hAnsi="宋体" w:hint="eastAsia"/>
          <w:bCs/>
          <w:szCs w:val="30"/>
        </w:rPr>
        <w:t>2017</w:t>
      </w:r>
      <w:r>
        <w:rPr>
          <w:rFonts w:ascii="仿宋_GB2312" w:hAnsi="宋体" w:hint="eastAsia"/>
          <w:bCs/>
          <w:szCs w:val="30"/>
        </w:rPr>
        <w:t>〕</w:t>
      </w:r>
      <w:r>
        <w:rPr>
          <w:rFonts w:ascii="仿宋_GB2312" w:hAnsi="宋体" w:hint="eastAsia"/>
          <w:bCs/>
          <w:szCs w:val="30"/>
        </w:rPr>
        <w:t>64</w:t>
      </w:r>
      <w:r>
        <w:rPr>
          <w:rFonts w:ascii="仿宋_GB2312" w:hAnsi="宋体" w:hint="eastAsia"/>
          <w:bCs/>
          <w:szCs w:val="30"/>
        </w:rPr>
        <w:t>号</w:t>
      </w:r>
    </w:p>
    <w:p w:rsidR="00EA50E5" w:rsidRDefault="00EA50E5">
      <w:pPr>
        <w:jc w:val="center"/>
        <w:rPr>
          <w:rFonts w:ascii="仿宋_GB2312" w:hAnsi="宋体"/>
          <w:bCs/>
          <w:szCs w:val="30"/>
        </w:rPr>
      </w:pPr>
    </w:p>
    <w:p w:rsidR="00EA50E5" w:rsidRDefault="00EA50E5">
      <w:pPr>
        <w:spacing w:line="620" w:lineRule="exact"/>
        <w:jc w:val="center"/>
        <w:rPr>
          <w:rFonts w:ascii="仿宋_GB2312" w:eastAsia="仿宋_GB2312"/>
          <w:sz w:val="32"/>
        </w:rPr>
      </w:pPr>
    </w:p>
    <w:p w:rsidR="00EA50E5" w:rsidRDefault="005D4573">
      <w:pPr>
        <w:spacing w:line="620" w:lineRule="exact"/>
        <w:jc w:val="center"/>
        <w:rPr>
          <w:rFonts w:ascii="仿宋_GB2312" w:eastAsia="仿宋_GB2312"/>
          <w:sz w:val="32"/>
        </w:rPr>
      </w:pPr>
      <w:r>
        <w:rPr>
          <w:rFonts w:ascii="仿宋_GB2312" w:eastAsia="仿宋_GB2312" w:hint="eastAsia"/>
          <w:sz w:val="32"/>
        </w:rPr>
        <w:t>豫族</w:t>
      </w:r>
      <w:r>
        <w:rPr>
          <w:rFonts w:ascii="仿宋_GB2312" w:eastAsia="仿宋_GB2312" w:hint="eastAsia"/>
          <w:sz w:val="32"/>
        </w:rPr>
        <w:t>〔</w:t>
      </w:r>
      <w:r>
        <w:rPr>
          <w:rFonts w:ascii="仿宋_GB2312" w:eastAsia="仿宋_GB2312" w:hint="eastAsia"/>
          <w:sz w:val="32"/>
        </w:rPr>
        <w:t>2017</w:t>
      </w:r>
      <w:r>
        <w:rPr>
          <w:rFonts w:ascii="仿宋_GB2312" w:eastAsia="仿宋_GB2312" w:hint="eastAsia"/>
          <w:sz w:val="32"/>
        </w:rPr>
        <w:t>〕</w:t>
      </w:r>
      <w:r>
        <w:rPr>
          <w:rFonts w:ascii="仿宋_GB2312" w:eastAsia="仿宋_GB2312" w:hint="eastAsia"/>
          <w:sz w:val="32"/>
        </w:rPr>
        <w:t>64</w:t>
      </w:r>
      <w:r>
        <w:rPr>
          <w:rFonts w:ascii="仿宋_GB2312" w:eastAsia="仿宋_GB2312" w:hint="eastAsia"/>
          <w:sz w:val="32"/>
        </w:rPr>
        <w:t>号</w:t>
      </w:r>
    </w:p>
    <w:p w:rsidR="00EA50E5" w:rsidRDefault="00EA50E5">
      <w:pPr>
        <w:snapToGrid w:val="0"/>
        <w:jc w:val="center"/>
        <w:rPr>
          <w:rFonts w:ascii="方正小标宋简体" w:eastAsia="方正小标宋简体" w:hAnsi="宋体"/>
          <w:bCs/>
          <w:sz w:val="44"/>
        </w:rPr>
      </w:pPr>
    </w:p>
    <w:p w:rsidR="00EA50E5" w:rsidRDefault="005D4573">
      <w:pPr>
        <w:snapToGrid w:val="0"/>
        <w:jc w:val="center"/>
        <w:rPr>
          <w:rFonts w:ascii="方正小标宋简体" w:eastAsia="方正小标宋简体" w:hAnsi="宋体"/>
          <w:bCs/>
          <w:sz w:val="44"/>
        </w:rPr>
      </w:pPr>
      <w:r>
        <w:rPr>
          <w:rFonts w:ascii="方正小标宋简体" w:eastAsia="方正小标宋简体" w:hAnsi="宋体" w:hint="eastAsia"/>
          <w:bCs/>
          <w:sz w:val="44"/>
        </w:rPr>
        <w:t>河南省民族事务委员会</w:t>
      </w:r>
      <w:r>
        <w:rPr>
          <w:rFonts w:ascii="方正小标宋简体" w:eastAsia="方正小标宋简体" w:hAnsi="宋体" w:hint="eastAsia"/>
          <w:bCs/>
          <w:sz w:val="44"/>
        </w:rPr>
        <w:t xml:space="preserve">  </w:t>
      </w:r>
      <w:r>
        <w:rPr>
          <w:rFonts w:ascii="方正小标宋简体" w:eastAsia="方正小标宋简体" w:hAnsi="宋体" w:hint="eastAsia"/>
          <w:bCs/>
          <w:sz w:val="44"/>
        </w:rPr>
        <w:t>河南省教育厅</w:t>
      </w:r>
    </w:p>
    <w:p w:rsidR="00EA50E5" w:rsidRDefault="005D4573">
      <w:pPr>
        <w:snapToGrid w:val="0"/>
        <w:jc w:val="center"/>
        <w:rPr>
          <w:rFonts w:ascii="方正小标宋简体" w:eastAsia="方正小标宋简体" w:hAnsi="宋体"/>
          <w:bCs/>
          <w:spacing w:val="-12"/>
          <w:sz w:val="44"/>
          <w:szCs w:val="44"/>
        </w:rPr>
      </w:pPr>
      <w:r>
        <w:rPr>
          <w:rFonts w:ascii="方正小标宋简体" w:eastAsia="方正小标宋简体" w:hAnsi="宋体" w:hint="eastAsia"/>
          <w:bCs/>
          <w:spacing w:val="-12"/>
          <w:sz w:val="44"/>
          <w:szCs w:val="44"/>
        </w:rPr>
        <w:t>关于做好征集第十一届全国少数民族传统体育</w:t>
      </w:r>
    </w:p>
    <w:p w:rsidR="00EA50E5" w:rsidRDefault="005D4573">
      <w:pPr>
        <w:snapToGrid w:val="0"/>
        <w:jc w:val="center"/>
        <w:rPr>
          <w:rFonts w:ascii="方正小标宋简体" w:eastAsia="方正小标宋简体" w:hAnsi="宋体"/>
          <w:bCs/>
          <w:sz w:val="44"/>
          <w:szCs w:val="44"/>
        </w:rPr>
      </w:pPr>
      <w:r>
        <w:rPr>
          <w:rFonts w:ascii="方正小标宋简体" w:eastAsia="方正小标宋简体" w:hAnsi="宋体" w:hint="eastAsia"/>
          <w:bCs/>
          <w:sz w:val="44"/>
          <w:szCs w:val="44"/>
        </w:rPr>
        <w:t>运动会会徽、主题歌、吉祥物、宣传画</w:t>
      </w:r>
    </w:p>
    <w:p w:rsidR="00EA50E5" w:rsidRDefault="005D4573">
      <w:pPr>
        <w:snapToGrid w:val="0"/>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主题词工作的通知</w:t>
      </w:r>
    </w:p>
    <w:p w:rsidR="00EA50E5" w:rsidRDefault="00EA50E5">
      <w:pPr>
        <w:jc w:val="center"/>
        <w:rPr>
          <w:rFonts w:ascii="仿宋_GB2312"/>
          <w:b/>
          <w:bCs/>
          <w:szCs w:val="30"/>
        </w:rPr>
      </w:pPr>
    </w:p>
    <w:p w:rsidR="00EA50E5" w:rsidRDefault="005D4573">
      <w:pPr>
        <w:rPr>
          <w:rFonts w:ascii="仿宋_GB2312" w:eastAsia="仿宋_GB2312" w:hAnsi="仿宋_GB2312" w:cs="仿宋_GB2312"/>
          <w:sz w:val="32"/>
          <w:szCs w:val="32"/>
        </w:rPr>
      </w:pPr>
      <w:r>
        <w:rPr>
          <w:rFonts w:ascii="仿宋_GB2312" w:eastAsia="仿宋_GB2312" w:hAnsi="仿宋_GB2312" w:cs="仿宋_GB2312" w:hint="eastAsia"/>
          <w:sz w:val="32"/>
          <w:szCs w:val="32"/>
        </w:rPr>
        <w:t>各高等院校：</w:t>
      </w:r>
    </w:p>
    <w:p w:rsidR="00EA50E5" w:rsidRDefault="005D4573">
      <w:pPr>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由国家民委、国家体育总局主办</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河南省人民政府承办的第十一届全国少数民族传统</w:t>
      </w:r>
      <w:hyperlink r:id="rId8" w:history="1">
        <w:r>
          <w:rPr>
            <w:rFonts w:ascii="仿宋_GB2312" w:eastAsia="仿宋_GB2312" w:hAnsi="仿宋_GB2312" w:cs="仿宋_GB2312" w:hint="eastAsia"/>
            <w:sz w:val="32"/>
            <w:szCs w:val="32"/>
            <w:shd w:val="clear" w:color="auto" w:fill="FFFFFF"/>
          </w:rPr>
          <w:t>体育运动会</w:t>
        </w:r>
      </w:hyperlink>
      <w:r>
        <w:rPr>
          <w:rFonts w:ascii="仿宋_GB2312" w:eastAsia="仿宋_GB2312" w:hAnsi="仿宋_GB2312" w:cs="仿宋_GB2312" w:hint="eastAsia"/>
          <w:sz w:val="32"/>
          <w:szCs w:val="32"/>
          <w:shd w:val="clear" w:color="auto" w:fill="FFFFFF"/>
        </w:rPr>
        <w:t>将于</w:t>
      </w:r>
      <w:r>
        <w:rPr>
          <w:rFonts w:ascii="仿宋_GB2312" w:eastAsia="仿宋_GB2312" w:hAnsi="仿宋_GB2312" w:cs="仿宋_GB2312" w:hint="eastAsia"/>
          <w:sz w:val="32"/>
          <w:szCs w:val="32"/>
          <w:shd w:val="clear" w:color="auto" w:fill="FFFFFF"/>
        </w:rPr>
        <w:t>2019</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月在郑州市举行。为弘扬中华民族优秀传统文化</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广泛宣传第十一届</w:t>
      </w:r>
      <w:hyperlink r:id="rId9" w:history="1">
        <w:r>
          <w:rPr>
            <w:rFonts w:ascii="仿宋_GB2312" w:eastAsia="仿宋_GB2312" w:hAnsi="仿宋_GB2312" w:cs="仿宋_GB2312" w:hint="eastAsia"/>
            <w:sz w:val="32"/>
            <w:szCs w:val="32"/>
            <w:shd w:val="clear" w:color="auto" w:fill="FFFFFF"/>
          </w:rPr>
          <w:t>全国</w:t>
        </w:r>
      </w:hyperlink>
      <w:r>
        <w:rPr>
          <w:rFonts w:ascii="仿宋_GB2312" w:eastAsia="仿宋_GB2312" w:hAnsi="仿宋_GB2312" w:cs="仿宋_GB2312" w:hint="eastAsia"/>
          <w:sz w:val="32"/>
          <w:szCs w:val="32"/>
          <w:shd w:val="clear" w:color="auto" w:fill="FFFFFF"/>
        </w:rPr>
        <w:t>少数民族传统体育运动会</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赛事筹委会从</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日起，面向全社会公开征集第十一届全</w:t>
      </w:r>
      <w:hyperlink r:id="rId10" w:history="1">
        <w:r>
          <w:rPr>
            <w:rFonts w:ascii="仿宋_GB2312" w:eastAsia="仿宋_GB2312" w:hAnsi="仿宋_GB2312" w:cs="仿宋_GB2312" w:hint="eastAsia"/>
            <w:sz w:val="32"/>
            <w:szCs w:val="32"/>
            <w:shd w:val="clear" w:color="auto" w:fill="FFFFFF"/>
          </w:rPr>
          <w:t>国少数民族</w:t>
        </w:r>
      </w:hyperlink>
      <w:r>
        <w:rPr>
          <w:rFonts w:ascii="仿宋_GB2312" w:eastAsia="仿宋_GB2312" w:hAnsi="仿宋_GB2312" w:cs="仿宋_GB2312" w:hint="eastAsia"/>
          <w:sz w:val="32"/>
          <w:szCs w:val="32"/>
          <w:shd w:val="clear" w:color="auto" w:fill="FFFFFF"/>
        </w:rPr>
        <w:t>传统体育运动会会徽、主题歌、吉祥物、宣传画、主题词，公告已</w:t>
      </w:r>
      <w:r>
        <w:rPr>
          <w:rFonts w:ascii="仿宋_GB2312" w:eastAsia="仿宋_GB2312" w:hAnsi="仿宋_GB2312" w:cs="仿宋_GB2312" w:hint="eastAsia"/>
          <w:sz w:val="32"/>
          <w:szCs w:val="32"/>
          <w:shd w:val="clear" w:color="auto" w:fill="FFFFFF"/>
        </w:rPr>
        <w:t>在大河网、映象网发布。</w:t>
      </w:r>
    </w:p>
    <w:p w:rsidR="00EA50E5" w:rsidRDefault="005D4573">
      <w:pPr>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为营造全社会关心支持参与第十一届全国民族运动会的</w:t>
      </w:r>
      <w:r>
        <w:rPr>
          <w:rFonts w:ascii="仿宋_GB2312" w:eastAsia="仿宋_GB2312" w:hAnsi="仿宋_GB2312" w:cs="仿宋_GB2312" w:hint="eastAsia"/>
          <w:sz w:val="32"/>
          <w:szCs w:val="32"/>
          <w:shd w:val="clear" w:color="auto" w:fill="FFFFFF"/>
        </w:rPr>
        <w:lastRenderedPageBreak/>
        <w:t>氛围，做好征集作品工作，请各高校组织广大师生积极参与会徽、主题歌、吉祥物、宣传画、主题词的创作工作。应征者可登录河南省民族事务委员会网站（</w:t>
      </w:r>
      <w:r>
        <w:rPr>
          <w:rFonts w:ascii="仿宋_GB2312" w:eastAsia="仿宋_GB2312" w:hAnsi="仿宋_GB2312" w:cs="仿宋_GB2312" w:hint="eastAsia"/>
          <w:sz w:val="32"/>
          <w:szCs w:val="32"/>
          <w:shd w:val="clear" w:color="auto" w:fill="FFFFFF"/>
        </w:rPr>
        <w:t>http://www.hnmw.gov.cn/</w:t>
      </w:r>
      <w:r>
        <w:rPr>
          <w:rFonts w:ascii="仿宋_GB2312" w:eastAsia="仿宋_GB2312" w:hAnsi="仿宋_GB2312" w:cs="仿宋_GB2312" w:hint="eastAsia"/>
          <w:sz w:val="32"/>
          <w:szCs w:val="32"/>
          <w:shd w:val="clear" w:color="auto" w:fill="FFFFFF"/>
        </w:rPr>
        <w:t>）查询详细内容，按照统一要求提交作品。本次征集活动将于</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日截止。征集结束后，赛事筹委会将组织有关专家组成评审委员会对应征作品进行评选。</w:t>
      </w:r>
    </w:p>
    <w:p w:rsidR="00EA50E5" w:rsidRDefault="00EA50E5">
      <w:pPr>
        <w:ind w:firstLine="640"/>
        <w:rPr>
          <w:rFonts w:ascii="仿宋_GB2312" w:hAnsi="仿宋" w:cs="仿宋"/>
          <w:szCs w:val="30"/>
          <w:shd w:val="clear" w:color="auto" w:fill="FFFFFF"/>
        </w:rPr>
      </w:pPr>
    </w:p>
    <w:p w:rsidR="00EA50E5" w:rsidRDefault="00EA50E5">
      <w:pPr>
        <w:ind w:firstLine="640"/>
        <w:rPr>
          <w:rFonts w:ascii="仿宋_GB2312" w:hAnsi="仿宋" w:cs="仿宋"/>
          <w:szCs w:val="30"/>
          <w:shd w:val="clear" w:color="auto" w:fill="FFFFFF"/>
        </w:rPr>
      </w:pPr>
    </w:p>
    <w:p w:rsidR="00EA50E5" w:rsidRDefault="00EA50E5">
      <w:pPr>
        <w:ind w:firstLine="640"/>
        <w:rPr>
          <w:rFonts w:ascii="仿宋_GB2312" w:hAnsi="仿宋"/>
          <w:szCs w:val="30"/>
          <w:shd w:val="clear" w:color="auto" w:fill="FFFFFF"/>
        </w:rPr>
      </w:pPr>
    </w:p>
    <w:p w:rsidR="00EA50E5" w:rsidRDefault="005D4573">
      <w:pPr>
        <w:ind w:left="6"/>
        <w:jc w:val="center"/>
        <w:rPr>
          <w:rFonts w:ascii="仿宋_GB2312" w:eastAsia="仿宋_GB2312" w:hAnsi="仿宋_GB2312" w:cs="仿宋_GB2312"/>
          <w:spacing w:val="80"/>
          <w:sz w:val="32"/>
          <w:szCs w:val="32"/>
          <w:shd w:val="clear" w:color="auto" w:fill="FFFFFF"/>
        </w:rPr>
      </w:pPr>
      <w:r>
        <w:rPr>
          <w:rFonts w:ascii="仿宋_GB2312" w:eastAsia="仿宋_GB2312" w:hAnsi="仿宋_GB2312" w:cs="仿宋_GB2312" w:hint="eastAsia"/>
          <w:spacing w:val="40"/>
          <w:sz w:val="32"/>
          <w:szCs w:val="32"/>
          <w:shd w:val="clear" w:color="auto" w:fill="FFFFFF"/>
        </w:rPr>
        <w:t xml:space="preserve">    </w:t>
      </w:r>
      <w:r>
        <w:rPr>
          <w:rFonts w:ascii="仿宋_GB2312" w:eastAsia="仿宋_GB2312" w:hAnsi="仿宋_GB2312" w:cs="仿宋_GB2312" w:hint="eastAsia"/>
          <w:spacing w:val="40"/>
          <w:sz w:val="32"/>
          <w:szCs w:val="32"/>
          <w:shd w:val="clear" w:color="auto" w:fill="FFFFFF"/>
        </w:rPr>
        <w:t>河南省民族事务委员会</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pacing w:val="80"/>
          <w:sz w:val="32"/>
          <w:szCs w:val="32"/>
          <w:shd w:val="clear" w:color="auto" w:fill="FFFFFF"/>
        </w:rPr>
        <w:t>河南省教育厅</w:t>
      </w:r>
    </w:p>
    <w:p w:rsidR="00EA50E5" w:rsidRDefault="005D4573">
      <w:pPr>
        <w:ind w:left="6"/>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2017</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23</w:t>
      </w:r>
      <w:r>
        <w:rPr>
          <w:rFonts w:ascii="仿宋_GB2312" w:eastAsia="仿宋_GB2312" w:hAnsi="仿宋_GB2312" w:cs="仿宋_GB2312" w:hint="eastAsia"/>
          <w:sz w:val="32"/>
          <w:szCs w:val="32"/>
          <w:shd w:val="clear" w:color="auto" w:fill="FFFFFF"/>
        </w:rPr>
        <w:t>日</w:t>
      </w:r>
    </w:p>
    <w:p w:rsidR="00EA50E5" w:rsidRDefault="00EA50E5">
      <w:pPr>
        <w:ind w:leftChars="608" w:left="5747" w:hangingChars="1397" w:hanging="4470"/>
        <w:rPr>
          <w:rFonts w:ascii="仿宋" w:eastAsia="仿宋" w:hAnsi="仿宋"/>
          <w:sz w:val="32"/>
          <w:szCs w:val="32"/>
        </w:rPr>
      </w:pPr>
    </w:p>
    <w:p w:rsidR="00EA50E5" w:rsidRDefault="00EA50E5">
      <w:pPr>
        <w:ind w:firstLineChars="200" w:firstLine="420"/>
        <w:rPr>
          <w:rFonts w:ascii="仿宋_GB2312" w:hAnsi="仿宋_GB2312"/>
          <w:szCs w:val="30"/>
        </w:rPr>
      </w:pPr>
    </w:p>
    <w:p w:rsidR="00EA50E5" w:rsidRDefault="00EA50E5">
      <w:pPr>
        <w:ind w:firstLineChars="200" w:firstLine="420"/>
        <w:rPr>
          <w:rFonts w:ascii="仿宋_GB2312" w:hAnsi="仿宋_GB2312"/>
          <w:szCs w:val="30"/>
        </w:rPr>
      </w:pPr>
    </w:p>
    <w:p w:rsidR="00EA50E5" w:rsidRDefault="00EA50E5">
      <w:pPr>
        <w:ind w:firstLineChars="200" w:firstLine="420"/>
        <w:rPr>
          <w:rFonts w:ascii="仿宋_GB2312" w:hAnsi="仿宋_GB2312"/>
          <w:szCs w:val="30"/>
        </w:rPr>
      </w:pPr>
    </w:p>
    <w:p w:rsidR="00EA50E5" w:rsidRDefault="00EA50E5">
      <w:pPr>
        <w:ind w:firstLineChars="200" w:firstLine="420"/>
        <w:rPr>
          <w:rFonts w:ascii="仿宋_GB2312" w:hAnsi="仿宋_GB2312"/>
          <w:szCs w:val="30"/>
        </w:rPr>
      </w:pPr>
    </w:p>
    <w:p w:rsidR="00EA50E5" w:rsidRDefault="00EA50E5">
      <w:pPr>
        <w:ind w:firstLineChars="200" w:firstLine="420"/>
        <w:rPr>
          <w:rFonts w:ascii="仿宋_GB2312" w:hAnsi="仿宋_GB2312"/>
          <w:szCs w:val="30"/>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rPr>
          <w:rFonts w:ascii="仿宋_GB2312" w:eastAsia="仿宋_GB2312" w:hAnsi="宋体"/>
          <w:kern w:val="0"/>
          <w:sz w:val="32"/>
          <w:szCs w:val="32"/>
        </w:rPr>
      </w:pPr>
    </w:p>
    <w:p w:rsidR="00EA50E5" w:rsidRDefault="00EA50E5">
      <w:pPr>
        <w:snapToGrid w:val="0"/>
        <w:spacing w:line="300" w:lineRule="exact"/>
        <w:jc w:val="left"/>
        <w:rPr>
          <w:rFonts w:ascii="仿宋_GB2312" w:eastAsia="仿宋_GB2312" w:hAnsi="宋体" w:cs="宋体"/>
          <w:kern w:val="0"/>
          <w:sz w:val="10"/>
          <w:szCs w:val="10"/>
        </w:rPr>
      </w:pPr>
    </w:p>
    <w:p w:rsidR="00EA50E5" w:rsidRDefault="00EA50E5">
      <w:pPr>
        <w:snapToGrid w:val="0"/>
        <w:spacing w:line="300" w:lineRule="exact"/>
        <w:jc w:val="left"/>
        <w:rPr>
          <w:rFonts w:ascii="仿宋_GB2312" w:eastAsia="仿宋_GB2312" w:hAnsi="宋体" w:cs="宋体"/>
          <w:kern w:val="0"/>
          <w:sz w:val="10"/>
          <w:szCs w:val="10"/>
        </w:rPr>
      </w:pPr>
    </w:p>
    <w:p w:rsidR="00EA50E5" w:rsidRDefault="00EA50E5">
      <w:pPr>
        <w:snapToGrid w:val="0"/>
        <w:spacing w:line="300" w:lineRule="exact"/>
        <w:jc w:val="left"/>
        <w:rPr>
          <w:rFonts w:ascii="仿宋_GB2312" w:eastAsia="仿宋_GB2312" w:hAnsi="宋体" w:cs="宋体"/>
          <w:kern w:val="0"/>
          <w:sz w:val="10"/>
          <w:szCs w:val="10"/>
        </w:rPr>
      </w:pPr>
    </w:p>
    <w:p w:rsidR="00EA50E5" w:rsidRDefault="00EA50E5">
      <w:pPr>
        <w:snapToGrid w:val="0"/>
        <w:spacing w:line="300" w:lineRule="exact"/>
        <w:jc w:val="left"/>
        <w:rPr>
          <w:rFonts w:ascii="仿宋_GB2312" w:eastAsia="仿宋_GB2312" w:hAnsi="宋体" w:cs="宋体"/>
          <w:kern w:val="0"/>
          <w:sz w:val="10"/>
          <w:szCs w:val="10"/>
        </w:rPr>
      </w:pPr>
    </w:p>
    <w:p w:rsidR="00EA50E5" w:rsidRDefault="00EA50E5">
      <w:pPr>
        <w:snapToGrid w:val="0"/>
        <w:spacing w:line="300" w:lineRule="exact"/>
        <w:jc w:val="left"/>
        <w:rPr>
          <w:rFonts w:ascii="仿宋_GB2312" w:eastAsia="仿宋_GB2312" w:hAnsi="宋体" w:cs="宋体"/>
          <w:kern w:val="0"/>
          <w:sz w:val="10"/>
          <w:szCs w:val="10"/>
        </w:rPr>
      </w:pPr>
    </w:p>
    <w:p w:rsidR="00EA50E5" w:rsidRDefault="00EA50E5">
      <w:pPr>
        <w:snapToGrid w:val="0"/>
        <w:spacing w:line="300" w:lineRule="exact"/>
        <w:jc w:val="left"/>
        <w:rPr>
          <w:rFonts w:ascii="仿宋_GB2312" w:eastAsia="仿宋_GB2312" w:hAnsi="宋体" w:cs="宋体"/>
          <w:kern w:val="0"/>
          <w:sz w:val="10"/>
          <w:szCs w:val="10"/>
        </w:rPr>
      </w:pPr>
    </w:p>
    <w:p w:rsidR="00EA50E5" w:rsidRDefault="005D4573">
      <w:pPr>
        <w:pBdr>
          <w:top w:val="single" w:sz="6" w:space="1" w:color="auto"/>
          <w:bottom w:val="single" w:sz="6" w:space="1" w:color="auto"/>
        </w:pBdr>
        <w:spacing w:line="600" w:lineRule="exact"/>
        <w:rPr>
          <w:rFonts w:ascii="仿宋_GB2312" w:eastAsia="仿宋_GB2312" w:hAnsi="宋体"/>
          <w:kern w:val="0"/>
          <w:sz w:val="32"/>
          <w:szCs w:val="32"/>
        </w:rPr>
      </w:pPr>
      <w:r>
        <w:rPr>
          <w:rFonts w:ascii="仿宋_GB2312" w:eastAsia="仿宋_GB2312" w:hAnsi="宋体" w:cs="宋体" w:hint="eastAsia"/>
          <w:noProof/>
          <w:kern w:val="0"/>
          <w:sz w:val="10"/>
          <w:szCs w:val="10"/>
        </w:rPr>
        <w:drawing>
          <wp:anchor distT="0" distB="0" distL="114300" distR="114300" simplePos="0" relativeHeight="251664384" behindDoc="0" locked="0" layoutInCell="1" allowOverlap="1">
            <wp:simplePos x="0" y="0"/>
            <wp:positionH relativeFrom="column">
              <wp:posOffset>3467100</wp:posOffset>
            </wp:positionH>
            <wp:positionV relativeFrom="paragraph">
              <wp:posOffset>454025</wp:posOffset>
            </wp:positionV>
            <wp:extent cx="1790700" cy="476250"/>
            <wp:effectExtent l="0" t="0" r="0" b="0"/>
            <wp:wrapNone/>
            <wp:docPr id="2" name="图片 2" descr="洛师统〔2017〕4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洛师统〔2017〕4号"/>
                    <pic:cNvPicPr>
                      <a:picLocks noChangeAspect="1"/>
                    </pic:cNvPicPr>
                  </pic:nvPicPr>
                  <pic:blipFill>
                    <a:blip r:embed="rId11" cstate="print"/>
                    <a:stretch>
                      <a:fillRect/>
                    </a:stretch>
                  </pic:blipFill>
                  <pic:spPr>
                    <a:xfrm>
                      <a:off x="0" y="0"/>
                      <a:ext cx="1790700" cy="476250"/>
                    </a:xfrm>
                    <a:prstGeom prst="rect">
                      <a:avLst/>
                    </a:prstGeom>
                  </pic:spPr>
                </pic:pic>
              </a:graphicData>
            </a:graphic>
          </wp:anchor>
        </w:drawing>
      </w:r>
      <w:r>
        <w:rPr>
          <w:rFonts w:ascii="仿宋_GB2312" w:eastAsia="仿宋_GB2312" w:hint="eastAsia"/>
          <w:sz w:val="32"/>
        </w:rPr>
        <w:t>洛阳师范学院党委统战部</w:t>
      </w:r>
      <w:r>
        <w:rPr>
          <w:rFonts w:ascii="仿宋_GB2312" w:eastAsia="仿宋_GB2312" w:hint="eastAsia"/>
          <w:sz w:val="32"/>
        </w:rPr>
        <w:t xml:space="preserve">      </w:t>
      </w:r>
      <w:r>
        <w:rPr>
          <w:rFonts w:ascii="仿宋_GB2312" w:eastAsia="仿宋_GB2312" w:hint="eastAsia"/>
          <w:sz w:val="32"/>
        </w:rPr>
        <w:t xml:space="preserve">   </w:t>
      </w:r>
      <w:r>
        <w:rPr>
          <w:rFonts w:ascii="仿宋_GB2312" w:eastAsia="仿宋_GB2312" w:hint="eastAsia"/>
          <w:sz w:val="32"/>
        </w:rPr>
        <w:t xml:space="preserve"> 2017</w:t>
      </w:r>
      <w:r>
        <w:rPr>
          <w:rFonts w:ascii="仿宋_GB2312" w:eastAsia="仿宋_GB2312" w:hint="eastAsia"/>
          <w:sz w:val="32"/>
        </w:rPr>
        <w:t>年</w:t>
      </w:r>
      <w:r>
        <w:rPr>
          <w:rFonts w:ascii="仿宋_GB2312" w:eastAsia="仿宋_GB2312" w:hint="eastAsia"/>
          <w:sz w:val="32"/>
        </w:rPr>
        <w:t>10</w:t>
      </w:r>
      <w:r>
        <w:rPr>
          <w:rFonts w:ascii="仿宋_GB2312" w:eastAsia="仿宋_GB2312" w:hint="eastAsia"/>
          <w:sz w:val="32"/>
        </w:rPr>
        <w:t>月</w:t>
      </w:r>
      <w:r>
        <w:rPr>
          <w:rFonts w:ascii="仿宋_GB2312" w:eastAsia="仿宋_GB2312" w:hint="eastAsia"/>
          <w:sz w:val="32"/>
        </w:rPr>
        <w:t>31</w:t>
      </w:r>
      <w:r>
        <w:rPr>
          <w:rFonts w:ascii="仿宋_GB2312" w:eastAsia="仿宋_GB2312" w:hint="eastAsia"/>
          <w:sz w:val="32"/>
        </w:rPr>
        <w:t>日印发</w:t>
      </w:r>
    </w:p>
    <w:sectPr w:rsidR="00EA50E5" w:rsidSect="00EA50E5">
      <w:footerReference w:type="default" r:id="rId12"/>
      <w:pgSz w:w="11906" w:h="16838"/>
      <w:pgMar w:top="1440" w:right="1701" w:bottom="1440"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573" w:rsidRDefault="005D4573" w:rsidP="00EA50E5">
      <w:r>
        <w:separator/>
      </w:r>
    </w:p>
  </w:endnote>
  <w:endnote w:type="continuationSeparator" w:id="0">
    <w:p w:rsidR="005D4573" w:rsidRDefault="005D4573" w:rsidP="00EA5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5" w:rsidRDefault="00EA50E5">
    <w:pPr>
      <w:pStyle w:val="a5"/>
    </w:pPr>
    <w:r>
      <w:pict>
        <v:shapetype id="_x0000_t202" coordsize="21600,21600" o:spt="202" path="m,l,21600r21600,l21600,xe">
          <v:stroke joinstyle="miter"/>
          <v:path gradientshapeok="t" o:connecttype="rect"/>
        </v:shapetype>
        <v:shape id="_x0000_s3073" type="#_x0000_t202" style="position:absolute;margin-left:-.25pt;margin-top:-10.5pt;width:39.75pt;height:19.25pt;z-index:251658240;mso-position-horizontal:outside;mso-position-horizontal-relative:margin" filled="f" stroked="f">
          <v:textbox inset="0,0,0,0">
            <w:txbxContent>
              <w:p w:rsidR="00EA50E5" w:rsidRDefault="005D4573">
                <w:pPr>
                  <w:pStyle w:val="a5"/>
                </w:pPr>
                <w:r>
                  <w:rPr>
                    <w:rFonts w:hint="eastAsia"/>
                  </w:rPr>
                  <w:t>—</w:t>
                </w:r>
                <w:r>
                  <w:rPr>
                    <w:rFonts w:ascii="宋体" w:eastAsia="宋体" w:hAnsi="宋体" w:cs="宋体" w:hint="eastAsia"/>
                    <w:sz w:val="28"/>
                    <w:szCs w:val="28"/>
                  </w:rPr>
                  <w:t xml:space="preserve"> </w:t>
                </w:r>
                <w:r w:rsidR="00EA50E5">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EA50E5">
                  <w:rPr>
                    <w:rFonts w:ascii="宋体" w:eastAsia="宋体" w:hAnsi="宋体" w:cs="宋体" w:hint="eastAsia"/>
                    <w:sz w:val="28"/>
                    <w:szCs w:val="28"/>
                  </w:rPr>
                  <w:fldChar w:fldCharType="separate"/>
                </w:r>
                <w:r w:rsidR="00EA7A63">
                  <w:rPr>
                    <w:rFonts w:ascii="宋体" w:eastAsia="宋体" w:hAnsi="宋体" w:cs="宋体"/>
                    <w:noProof/>
                    <w:sz w:val="28"/>
                    <w:szCs w:val="28"/>
                  </w:rPr>
                  <w:t>1</w:t>
                </w:r>
                <w:r w:rsidR="00EA50E5">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573" w:rsidRDefault="005D4573" w:rsidP="00EA50E5">
      <w:r>
        <w:separator/>
      </w:r>
    </w:p>
  </w:footnote>
  <w:footnote w:type="continuationSeparator" w:id="0">
    <w:p w:rsidR="005D4573" w:rsidRDefault="005D4573" w:rsidP="00EA50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forms" w:enforcement="1" w:cryptProviderType="rsaFull" w:cryptAlgorithmClass="hash" w:cryptAlgorithmType="typeAny" w:cryptAlgorithmSid="4" w:cryptSpinCount="100000" w:hash="xn5pahRYsBabqolj61B7Pe38VJo=" w:salt="s4coXYByxhg6s/Ygy+/4eg=="/>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740"/>
    <w:rsid w:val="00172A27"/>
    <w:rsid w:val="001C23A4"/>
    <w:rsid w:val="003837F7"/>
    <w:rsid w:val="00511708"/>
    <w:rsid w:val="005D4573"/>
    <w:rsid w:val="0062619D"/>
    <w:rsid w:val="007560DB"/>
    <w:rsid w:val="007C327F"/>
    <w:rsid w:val="009821DA"/>
    <w:rsid w:val="00A54FC0"/>
    <w:rsid w:val="00EA50E5"/>
    <w:rsid w:val="00EA7A63"/>
    <w:rsid w:val="00F07126"/>
    <w:rsid w:val="074A6EFB"/>
    <w:rsid w:val="0C473B17"/>
    <w:rsid w:val="10244FB5"/>
    <w:rsid w:val="10F30360"/>
    <w:rsid w:val="14A1013A"/>
    <w:rsid w:val="15B17B30"/>
    <w:rsid w:val="170604E6"/>
    <w:rsid w:val="19211461"/>
    <w:rsid w:val="1E375A8B"/>
    <w:rsid w:val="220F7E3D"/>
    <w:rsid w:val="22B73EA1"/>
    <w:rsid w:val="25D10652"/>
    <w:rsid w:val="2E3F1BB8"/>
    <w:rsid w:val="335239E8"/>
    <w:rsid w:val="413F50DA"/>
    <w:rsid w:val="426B56F5"/>
    <w:rsid w:val="466A41F9"/>
    <w:rsid w:val="51976140"/>
    <w:rsid w:val="548052E6"/>
    <w:rsid w:val="58D3157E"/>
    <w:rsid w:val="60E62BBF"/>
    <w:rsid w:val="629A03F2"/>
    <w:rsid w:val="648A7E73"/>
    <w:rsid w:val="6BD05D7B"/>
    <w:rsid w:val="6F434A3D"/>
    <w:rsid w:val="719A1482"/>
    <w:rsid w:val="7DBE4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uiPriority w:val="99"/>
    <w:unhideWhenUsed/>
    <w:rsid w:val="00EA50E5"/>
    <w:pPr>
      <w:ind w:leftChars="2500" w:left="100"/>
    </w:pPr>
    <w:rPr>
      <w:rFonts w:ascii="Times New Roman" w:eastAsia="仿宋_GB2312" w:hAnsi="Times New Roman" w:cs="Times New Roman"/>
      <w:sz w:val="30"/>
      <w:szCs w:val="20"/>
    </w:rPr>
  </w:style>
  <w:style w:type="paragraph" w:styleId="a4">
    <w:name w:val="Balloon Text"/>
    <w:basedOn w:val="a"/>
    <w:uiPriority w:val="99"/>
    <w:unhideWhenUsed/>
    <w:rsid w:val="00EA50E5"/>
    <w:rPr>
      <w:rFonts w:ascii="Times New Roman" w:eastAsia="仿宋_GB2312" w:hAnsi="Times New Roman" w:cs="Times New Roman"/>
      <w:sz w:val="18"/>
      <w:szCs w:val="18"/>
    </w:rPr>
  </w:style>
  <w:style w:type="paragraph" w:styleId="a5">
    <w:name w:val="footer"/>
    <w:basedOn w:val="a"/>
    <w:link w:val="Char"/>
    <w:uiPriority w:val="99"/>
    <w:unhideWhenUsed/>
    <w:qFormat/>
    <w:rsid w:val="00EA50E5"/>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EA50E5"/>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unhideWhenUsed/>
    <w:rsid w:val="00EA50E5"/>
    <w:rPr>
      <w:rFonts w:ascii="Times New Roman" w:eastAsia="宋体" w:hAnsi="Times New Roman" w:cs="Times New Roman"/>
    </w:rPr>
  </w:style>
  <w:style w:type="character" w:customStyle="1" w:styleId="Char0">
    <w:name w:val="页眉 Char"/>
    <w:basedOn w:val="a0"/>
    <w:link w:val="a6"/>
    <w:uiPriority w:val="99"/>
    <w:semiHidden/>
    <w:qFormat/>
    <w:rsid w:val="00EA50E5"/>
    <w:rPr>
      <w:sz w:val="18"/>
      <w:szCs w:val="18"/>
    </w:rPr>
  </w:style>
  <w:style w:type="character" w:customStyle="1" w:styleId="Char">
    <w:name w:val="页脚 Char"/>
    <w:basedOn w:val="a0"/>
    <w:link w:val="a5"/>
    <w:uiPriority w:val="99"/>
    <w:semiHidden/>
    <w:rsid w:val="00EA50E5"/>
    <w:rPr>
      <w:sz w:val="18"/>
      <w:szCs w:val="18"/>
    </w:rPr>
  </w:style>
  <w:style w:type="character" w:customStyle="1" w:styleId="New">
    <w:name w:val="页码 New"/>
    <w:basedOn w:val="a0"/>
    <w:rsid w:val="00EA50E5"/>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orts.163.com/keywords/4/5/4f5380b28fd052a84f1a/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9256;&#21457;&#36865;&#33267;lsdwxcb@126.com&#12290;&#32852;&#31995;&#20154;&#65306;&#24352;&#32487;&#21326;&#65292;&#30005;&#35805;&#65306;6861802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ports.163.com/keywords/5/f/56fd5c1165706c1165cf/1.html" TargetMode="External"/><Relationship Id="rId4" Type="http://schemas.openxmlformats.org/officeDocument/2006/relationships/webSettings" Target="webSettings.xml"/><Relationship Id="rId9" Type="http://schemas.openxmlformats.org/officeDocument/2006/relationships/hyperlink" Target="http://sports.163.com/keywords/5/6/516856fd/1.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4"/>
    <customShpInfo spid="_x0000_s2055"/>
    <customShpInfo spid="_x0000_s2053"/>
    <customShpInfo spid="_x0000_s2056"/>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Words>
  <Characters>1013</Characters>
  <Application>Microsoft Office Word</Application>
  <DocSecurity>0</DocSecurity>
  <Lines>8</Lines>
  <Paragraphs>2</Paragraphs>
  <ScaleCrop>false</ScaleCrop>
  <Company>user</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dcterms:created xsi:type="dcterms:W3CDTF">2017-10-31T00:58:00Z</dcterms:created>
  <dcterms:modified xsi:type="dcterms:W3CDTF">2017-10-31T08:19:00Z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