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b/>
          <w:sz w:val="28"/>
          <w:szCs w:val="28"/>
        </w:rPr>
      </w:pPr>
      <w:r>
        <w:rPr>
          <w:rFonts w:asciiTheme="minorEastAsia" w:hAnsiTheme="minorEastAsia"/>
          <w:b/>
          <w:sz w:val="28"/>
          <w:szCs w:val="28"/>
        </w:rPr>
        <w:t>2018年洛阳师范学院</w:t>
      </w:r>
      <w:r>
        <w:rPr>
          <w:rFonts w:hint="eastAsia" w:asciiTheme="minorEastAsia" w:hAnsiTheme="minorEastAsia"/>
          <w:b/>
          <w:sz w:val="28"/>
          <w:szCs w:val="28"/>
        </w:rPr>
        <w:t>国家自科基金</w:t>
      </w:r>
      <w:r>
        <w:rPr>
          <w:rFonts w:asciiTheme="minorEastAsia" w:hAnsiTheme="minorEastAsia"/>
          <w:b/>
          <w:sz w:val="28"/>
          <w:szCs w:val="28"/>
        </w:rPr>
        <w:t>项目资助清单</w:t>
      </w:r>
    </w:p>
    <w:p>
      <w:pPr>
        <w:widowControl/>
        <w:jc w:val="right"/>
        <w:rPr>
          <w:rFonts w:ascii="Arial" w:hAnsi="Arial" w:eastAsia="宋体" w:cs="Arial"/>
          <w:color w:val="333333"/>
          <w:kern w:val="0"/>
          <w:sz w:val="22"/>
        </w:rPr>
      </w:pPr>
      <w:r>
        <w:rPr>
          <w:rFonts w:ascii="Arial" w:hAnsi="Arial" w:eastAsia="宋体" w:cs="Arial"/>
          <w:color w:val="333333"/>
          <w:kern w:val="0"/>
          <w:sz w:val="22"/>
        </w:rPr>
        <w:t>      </w:t>
      </w:r>
    </w:p>
    <w:tbl>
      <w:tblPr>
        <w:tblStyle w:val="7"/>
        <w:tblW w:w="8299" w:type="dxa"/>
        <w:jc w:val="center"/>
        <w:tblInd w:w="-315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45"/>
        <w:gridCol w:w="1417"/>
        <w:gridCol w:w="993"/>
        <w:gridCol w:w="2976"/>
        <w:gridCol w:w="1197"/>
        <w:gridCol w:w="10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b/>
                <w:bCs/>
                <w:color w:val="333333"/>
                <w:kern w:val="0"/>
                <w:sz w:val="24"/>
                <w:szCs w:val="24"/>
              </w:rPr>
            </w:pPr>
            <w:r>
              <w:rPr>
                <w:rFonts w:ascii="Arial" w:hAnsi="Arial" w:eastAsia="宋体" w:cs="Arial"/>
                <w:b/>
                <w:bCs/>
                <w:color w:val="333333"/>
                <w:kern w:val="0"/>
                <w:sz w:val="24"/>
                <w:szCs w:val="24"/>
              </w:rPr>
              <w:t>序号</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b/>
                <w:bCs/>
                <w:color w:val="333333"/>
                <w:kern w:val="0"/>
                <w:sz w:val="24"/>
                <w:szCs w:val="24"/>
              </w:rPr>
            </w:pPr>
            <w:r>
              <w:rPr>
                <w:rFonts w:ascii="Arial" w:hAnsi="Arial" w:eastAsia="宋体" w:cs="Arial"/>
                <w:b/>
                <w:bCs/>
                <w:color w:val="333333"/>
                <w:kern w:val="0"/>
                <w:sz w:val="24"/>
                <w:szCs w:val="24"/>
              </w:rPr>
              <w:t>项目批准号</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b/>
                <w:bCs/>
                <w:color w:val="333333"/>
                <w:kern w:val="0"/>
                <w:sz w:val="24"/>
                <w:szCs w:val="24"/>
              </w:rPr>
            </w:pPr>
            <w:r>
              <w:rPr>
                <w:rFonts w:ascii="Arial" w:hAnsi="Arial" w:eastAsia="宋体" w:cs="Arial"/>
                <w:b/>
                <w:bCs/>
                <w:color w:val="333333"/>
                <w:kern w:val="0"/>
                <w:sz w:val="24"/>
                <w:szCs w:val="24"/>
              </w:rPr>
              <w:t>负责人</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b/>
                <w:bCs/>
                <w:color w:val="333333"/>
                <w:kern w:val="0"/>
                <w:sz w:val="24"/>
                <w:szCs w:val="24"/>
              </w:rPr>
            </w:pPr>
            <w:r>
              <w:rPr>
                <w:rFonts w:ascii="Arial" w:hAnsi="Arial" w:eastAsia="宋体" w:cs="Arial"/>
                <w:b/>
                <w:bCs/>
                <w:color w:val="333333"/>
                <w:kern w:val="0"/>
                <w:sz w:val="24"/>
                <w:szCs w:val="24"/>
              </w:rPr>
              <w:t>项目名称</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b/>
                <w:bCs/>
                <w:color w:val="333333"/>
                <w:kern w:val="0"/>
                <w:sz w:val="24"/>
                <w:szCs w:val="24"/>
              </w:rPr>
            </w:pPr>
            <w:r>
              <w:rPr>
                <w:rFonts w:ascii="Arial" w:hAnsi="Arial" w:eastAsia="宋体" w:cs="Arial"/>
                <w:b/>
                <w:bCs/>
                <w:color w:val="333333"/>
                <w:kern w:val="0"/>
                <w:sz w:val="24"/>
                <w:szCs w:val="24"/>
              </w:rPr>
              <w:t>项目类别</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b/>
                <w:bCs/>
                <w:color w:val="333333"/>
                <w:kern w:val="0"/>
                <w:sz w:val="24"/>
                <w:szCs w:val="24"/>
              </w:rPr>
            </w:pPr>
            <w:r>
              <w:rPr>
                <w:rFonts w:ascii="Arial" w:hAnsi="Arial" w:eastAsia="宋体" w:cs="Arial"/>
                <w:b/>
                <w:bCs/>
                <w:color w:val="333333"/>
                <w:kern w:val="0"/>
                <w:sz w:val="24"/>
                <w:szCs w:val="24"/>
              </w:rPr>
              <w:t>直接费用</w:t>
            </w:r>
          </w:p>
          <w:p>
            <w:pPr>
              <w:widowControl/>
              <w:jc w:val="center"/>
              <w:rPr>
                <w:rFonts w:ascii="Arial" w:hAnsi="Arial" w:eastAsia="宋体" w:cs="Arial"/>
                <w:b/>
                <w:bCs/>
                <w:color w:val="333333"/>
                <w:kern w:val="0"/>
                <w:sz w:val="24"/>
                <w:szCs w:val="24"/>
              </w:rPr>
            </w:pPr>
            <w:r>
              <w:rPr>
                <w:rFonts w:hint="eastAsia" w:ascii="Arial" w:hAnsi="Arial" w:eastAsia="宋体" w:cs="Arial"/>
                <w:b/>
                <w:bCs/>
                <w:color w:val="333333"/>
                <w:kern w:val="0"/>
                <w:sz w:val="24"/>
                <w:szCs w:val="24"/>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1</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11804141</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曹雷明</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基于铷原子系综中四波混频的空间复用产生多组份量子关联光束的研究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2</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41804162</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王杰敏</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磁云内局部高温现象研究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3</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41804163</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赵阿可</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行星际磁云内等离子体旋转现象的观测研究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4</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51801093</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孙克喜</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cs="Arial" w:asciiTheme="minorEastAsia" w:hAnsiTheme="minorEastAsia"/>
                <w:color w:val="333333"/>
                <w:kern w:val="0"/>
                <w:sz w:val="24"/>
                <w:szCs w:val="24"/>
              </w:rPr>
              <w:t>DNA</w:t>
            </w:r>
            <w:r>
              <w:rPr>
                <w:rFonts w:ascii="Arial" w:hAnsi="Arial" w:eastAsia="宋体" w:cs="Arial"/>
                <w:color w:val="333333"/>
                <w:kern w:val="0"/>
                <w:sz w:val="24"/>
                <w:szCs w:val="24"/>
              </w:rPr>
              <w:t>功能化的碳纳米管</w:t>
            </w:r>
            <w:r>
              <w:rPr>
                <w:rFonts w:cs="Arial" w:asciiTheme="minorEastAsia" w:hAnsiTheme="minorEastAsia"/>
                <w:color w:val="333333"/>
                <w:kern w:val="0"/>
                <w:sz w:val="24"/>
                <w:szCs w:val="24"/>
              </w:rPr>
              <w:t>/Ag</w:t>
            </w:r>
            <w:r>
              <w:rPr>
                <w:rFonts w:ascii="Arial" w:hAnsi="Arial" w:eastAsia="宋体" w:cs="Arial"/>
                <w:color w:val="333333"/>
                <w:kern w:val="0"/>
                <w:sz w:val="24"/>
                <w:szCs w:val="24"/>
              </w:rPr>
              <w:t>纳米阵列</w:t>
            </w:r>
            <w:r>
              <w:rPr>
                <w:rFonts w:cs="Arial" w:asciiTheme="minorEastAsia" w:hAnsiTheme="minorEastAsia"/>
                <w:color w:val="333333"/>
                <w:kern w:val="0"/>
                <w:sz w:val="24"/>
                <w:szCs w:val="24"/>
              </w:rPr>
              <w:t>SERS</w:t>
            </w:r>
            <w:r>
              <w:rPr>
                <w:rFonts w:ascii="Arial" w:hAnsi="Arial" w:eastAsia="宋体" w:cs="Arial"/>
                <w:color w:val="333333"/>
                <w:kern w:val="0"/>
                <w:sz w:val="24"/>
                <w:szCs w:val="24"/>
              </w:rPr>
              <w:t>衬底免标记检测多种重金属离子</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5</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41874204</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赵国清</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太阳风中离子尺度相干电磁回旋波的观测特性及其驱动源诊断</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面上项目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6</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11804140</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孙晓甜</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新型稳定高迁移率二维半导体材料的界面工程及器件性能极限模拟</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7</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21801111</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赵颖</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基于荧光金属-有机框架的仿生结构色材料的构筑及性能研究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8</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21801112</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周岩</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基于冠醚的稀土超分子凝胶的构筑及其可逆光控发光性能研究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9</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51804156</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毋乃腾</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cs="Arial" w:asciiTheme="minorEastAsia" w:hAnsiTheme="minorEastAsia"/>
                <w:color w:val="333333"/>
                <w:kern w:val="0"/>
                <w:sz w:val="24"/>
                <w:szCs w:val="24"/>
              </w:rPr>
              <w:t>MOFs</w:t>
            </w:r>
            <w:r>
              <w:rPr>
                <w:rFonts w:ascii="Arial" w:hAnsi="Arial" w:eastAsia="宋体" w:cs="Arial"/>
                <w:color w:val="333333"/>
                <w:kern w:val="0"/>
                <w:sz w:val="24"/>
                <w:szCs w:val="24"/>
              </w:rPr>
              <w:t>衍生过渡金属氮化物@碳纳米管硫载体的制备及其对多硫化物的吸附和催化效应研究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10</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11871258</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张之正</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伴随根系统的几类超几何级数与</w:t>
            </w:r>
            <w:r>
              <w:rPr>
                <w:rFonts w:cs="Arial" w:asciiTheme="minorEastAsia" w:hAnsiTheme="minorEastAsia"/>
                <w:color w:val="333333"/>
                <w:kern w:val="0"/>
                <w:sz w:val="24"/>
                <w:szCs w:val="24"/>
              </w:rPr>
              <w:t>Mock Theta</w:t>
            </w:r>
            <w:r>
              <w:rPr>
                <w:rFonts w:ascii="Arial" w:hAnsi="Arial" w:eastAsia="宋体" w:cs="Arial"/>
                <w:color w:val="333333"/>
                <w:kern w:val="0"/>
                <w:sz w:val="24"/>
                <w:szCs w:val="24"/>
              </w:rPr>
              <w:t>函数的研究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面上项目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1</w:t>
            </w:r>
            <w:r>
              <w:rPr>
                <w:rFonts w:ascii="Arial" w:hAnsi="Arial" w:eastAsia="宋体" w:cs="Arial"/>
                <w:color w:val="333333"/>
                <w:kern w:val="0"/>
                <w:sz w:val="24"/>
                <w:szCs w:val="24"/>
              </w:rPr>
              <w:t>1</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11801253</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张慧慧</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基于有限集和独立集的几类极值组合问题研究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12</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31870697</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周晓君</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基于</w:t>
            </w:r>
            <w:r>
              <w:rPr>
                <w:rFonts w:cs="Arial" w:asciiTheme="minorEastAsia" w:hAnsiTheme="minorEastAsia"/>
                <w:color w:val="333333"/>
                <w:kern w:val="0"/>
                <w:sz w:val="24"/>
                <w:szCs w:val="24"/>
              </w:rPr>
              <w:t>RAD-seq</w:t>
            </w:r>
            <w:r>
              <w:rPr>
                <w:rFonts w:ascii="Arial" w:hAnsi="Arial" w:eastAsia="宋体" w:cs="Arial"/>
                <w:color w:val="333333"/>
                <w:kern w:val="0"/>
                <w:sz w:val="24"/>
                <w:szCs w:val="24"/>
              </w:rPr>
              <w:t>的特有植物灵宝杜鹃繁殖生物学及保护遗传学研究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面上项目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hint="eastAsia" w:ascii="Arial" w:hAnsi="Arial" w:eastAsia="宋体" w:cs="Arial"/>
                <w:color w:val="333333"/>
                <w:kern w:val="0"/>
                <w:sz w:val="24"/>
                <w:szCs w:val="24"/>
              </w:rPr>
              <w:t>13</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21801110</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段英</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二芳基碘鎓盐促进的芳基化-环化串联反应研究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1</w:t>
            </w:r>
            <w:r>
              <w:rPr>
                <w:rFonts w:hint="eastAsia" w:ascii="Arial" w:hAnsi="Arial" w:eastAsia="宋体" w:cs="Arial"/>
                <w:color w:val="333333"/>
                <w:kern w:val="0"/>
                <w:sz w:val="24"/>
                <w:szCs w:val="24"/>
              </w:rPr>
              <w:t>4</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61802162</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李德光</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基于多区域内容感知的</w:t>
            </w:r>
            <w:r>
              <w:rPr>
                <w:rFonts w:cs="Arial" w:asciiTheme="minorEastAsia" w:hAnsiTheme="minorEastAsia"/>
                <w:color w:val="333333"/>
                <w:kern w:val="0"/>
                <w:sz w:val="24"/>
                <w:szCs w:val="24"/>
              </w:rPr>
              <w:t>AMOLED</w:t>
            </w:r>
            <w:r>
              <w:rPr>
                <w:rFonts w:ascii="Arial" w:hAnsi="Arial" w:eastAsia="宋体" w:cs="Arial"/>
                <w:color w:val="333333"/>
                <w:kern w:val="0"/>
                <w:sz w:val="24"/>
                <w:szCs w:val="24"/>
              </w:rPr>
              <w:t xml:space="preserve">显示器功耗优化关键技术研究 </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1</w:t>
            </w:r>
            <w:r>
              <w:rPr>
                <w:rFonts w:hint="eastAsia" w:ascii="Arial" w:hAnsi="Arial" w:eastAsia="宋体" w:cs="Arial"/>
                <w:color w:val="333333"/>
                <w:kern w:val="0"/>
                <w:sz w:val="24"/>
                <w:szCs w:val="24"/>
              </w:rPr>
              <w:t>5</w:t>
            </w:r>
          </w:p>
        </w:tc>
        <w:tc>
          <w:tcPr>
            <w:tcW w:w="141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41807018</w:t>
            </w:r>
          </w:p>
        </w:tc>
        <w:tc>
          <w:tcPr>
            <w:tcW w:w="99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赵冬</w:t>
            </w:r>
          </w:p>
        </w:tc>
        <w:tc>
          <w:tcPr>
            <w:tcW w:w="297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Arial" w:hAnsi="Arial" w:eastAsia="宋体" w:cs="Arial"/>
                <w:color w:val="333333"/>
                <w:kern w:val="0"/>
                <w:sz w:val="24"/>
                <w:szCs w:val="24"/>
              </w:rPr>
            </w:pPr>
            <w:r>
              <w:rPr>
                <w:rFonts w:ascii="Arial" w:hAnsi="Arial" w:eastAsia="宋体" w:cs="Arial"/>
                <w:color w:val="333333"/>
                <w:kern w:val="0"/>
                <w:sz w:val="24"/>
                <w:szCs w:val="24"/>
              </w:rPr>
              <w:t>黄土区坡改梯后土壤团聚体微结构的演变特征及其稳定机制研究</w:t>
            </w:r>
          </w:p>
        </w:tc>
        <w:tc>
          <w:tcPr>
            <w:tcW w:w="119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青年基金项目</w:t>
            </w:r>
          </w:p>
        </w:tc>
        <w:tc>
          <w:tcPr>
            <w:tcW w:w="107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Arial" w:hAnsi="Arial" w:eastAsia="宋体" w:cs="Arial"/>
                <w:color w:val="333333"/>
                <w:kern w:val="0"/>
                <w:sz w:val="24"/>
                <w:szCs w:val="24"/>
              </w:rPr>
            </w:pPr>
            <w:r>
              <w:rPr>
                <w:rFonts w:ascii="Arial" w:hAnsi="Arial" w:eastAsia="宋体" w:cs="Arial"/>
                <w:color w:val="333333"/>
                <w:kern w:val="0"/>
                <w:sz w:val="24"/>
                <w:szCs w:val="24"/>
              </w:rPr>
              <w:t>23</w:t>
            </w:r>
          </w:p>
        </w:tc>
      </w:tr>
    </w:tbl>
    <w:p>
      <w:pPr>
        <w:spacing w:line="360" w:lineRule="auto"/>
        <w:rPr>
          <w:rFonts w:asciiTheme="minorEastAsia" w:hAnsi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DE"/>
    <w:rsid w:val="00070360"/>
    <w:rsid w:val="000F0E74"/>
    <w:rsid w:val="00184EC2"/>
    <w:rsid w:val="0025406E"/>
    <w:rsid w:val="002979A1"/>
    <w:rsid w:val="002D74F1"/>
    <w:rsid w:val="002D79D9"/>
    <w:rsid w:val="00370796"/>
    <w:rsid w:val="003808C5"/>
    <w:rsid w:val="003F3A48"/>
    <w:rsid w:val="00455804"/>
    <w:rsid w:val="0047394F"/>
    <w:rsid w:val="004D0A7E"/>
    <w:rsid w:val="00535D73"/>
    <w:rsid w:val="00582AE6"/>
    <w:rsid w:val="0058660A"/>
    <w:rsid w:val="00643984"/>
    <w:rsid w:val="00697099"/>
    <w:rsid w:val="006A12AB"/>
    <w:rsid w:val="006F310A"/>
    <w:rsid w:val="00745F18"/>
    <w:rsid w:val="007478DE"/>
    <w:rsid w:val="00772F30"/>
    <w:rsid w:val="007E4344"/>
    <w:rsid w:val="00875BE7"/>
    <w:rsid w:val="00945831"/>
    <w:rsid w:val="00950DF1"/>
    <w:rsid w:val="00977792"/>
    <w:rsid w:val="00A45EEF"/>
    <w:rsid w:val="00A84182"/>
    <w:rsid w:val="00B81EDC"/>
    <w:rsid w:val="00B96DE9"/>
    <w:rsid w:val="00D02D29"/>
    <w:rsid w:val="00D5549C"/>
    <w:rsid w:val="00DA5589"/>
    <w:rsid w:val="00E04A75"/>
    <w:rsid w:val="00EA5788"/>
    <w:rsid w:val="00EB3129"/>
    <w:rsid w:val="00EB43E5"/>
    <w:rsid w:val="00EF4CB4"/>
    <w:rsid w:val="054A5271"/>
    <w:rsid w:val="0DE569FC"/>
    <w:rsid w:val="1BD1336B"/>
    <w:rsid w:val="3107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6D298-BE86-4176-8E7A-C4D901639DC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179</Words>
  <Characters>1023</Characters>
  <Lines>8</Lines>
  <Paragraphs>2</Paragraphs>
  <TotalTime>36</TotalTime>
  <ScaleCrop>false</ScaleCrop>
  <LinksUpToDate>false</LinksUpToDate>
  <CharactersWithSpaces>1200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2018-08-16T09:10:00Z</dcterms:created>
  <dc:creator>微软用户</dc:creator>
  <cp:lastModifiedBy>45鸯辋倪</cp:lastModifiedBy>
  <cp:lastPrinted>2011-02-01T05:02:00Z</cp:lastPrinted>
  <dcterms:modified xsi:type="dcterms:W3CDTF">2018-08-17T10:08:13Z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