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FB" w:rsidRDefault="00B949FB" w:rsidP="00B949FB">
      <w:pPr>
        <w:spacing w:line="560" w:lineRule="exact"/>
        <w:rPr>
          <w:rFonts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B949FB" w:rsidRDefault="00B949FB" w:rsidP="00B949FB">
      <w:pPr>
        <w:ind w:firstLineChars="200" w:firstLine="643"/>
        <w:jc w:val="center"/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2018年度拟资助的研究生教育科研基金项目名单</w:t>
      </w:r>
    </w:p>
    <w:tbl>
      <w:tblPr>
        <w:tblpPr w:leftFromText="180" w:rightFromText="180" w:vertAnchor="text" w:horzAnchor="page" w:tblpX="1559" w:tblpY="307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6533"/>
        <w:gridCol w:w="1280"/>
      </w:tblGrid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</w:rPr>
            </w:pPr>
            <w:r>
              <w:rPr>
                <w:rFonts w:eastAsia="仿宋_GB2312"/>
                <w:b/>
                <w:color w:val="000000"/>
                <w:sz w:val="22"/>
              </w:rPr>
              <w:t>序号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</w:rPr>
            </w:pPr>
            <w:r>
              <w:rPr>
                <w:rFonts w:eastAsia="仿宋_GB2312"/>
                <w:b/>
                <w:color w:val="000000"/>
                <w:sz w:val="22"/>
              </w:rPr>
              <w:t>课题名称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</w:rPr>
            </w:pPr>
            <w:r>
              <w:rPr>
                <w:rFonts w:eastAsia="仿宋_GB2312"/>
                <w:b/>
                <w:color w:val="000000"/>
                <w:sz w:val="22"/>
              </w:rPr>
              <w:t>研究生姓名</w:t>
            </w:r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物理核心素养下高中物理概念教学研究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朱晴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晴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2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探究式教学法在初中英语阅读课中的调查研究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武同丹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3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洛阳市高中英语教师职业焦虑现状与策略研究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肖梦圆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4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读写整合视角下高中英语阅读教学现状调查研究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郭亚琦</w:t>
            </w:r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5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中国优秀传统节日在幼儿园活动课程中的应用研究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任佳慧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提升教师在建构游戏中观察能力的行动研究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刘珊</w:t>
            </w:r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7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中学名师教学风格研究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以洛阳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市政治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学科名师为例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潘亚萍</w:t>
            </w:r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新时代高素质专业化中学政治教师队伍建设研究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苗超鹏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9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核心素养视角下时事政治在高中政治教学中的讲授研究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安明明</w:t>
            </w:r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10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新高考下高中思想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政治走班制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教学研究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司艳科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党的十九大精神融入高中政治课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典型课例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董江华</w:t>
            </w:r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12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高中数学课堂参与度提升策略研究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以洛阳地区某高中为例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酒晓晶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13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高中数学教学顺应高考制度改革的对策研究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基于洛阳地区的个案研究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王冬晴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14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洛阳本土文化在高中语文教学中的应用研究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段雅馨</w:t>
            </w:r>
            <w:proofErr w:type="gramEnd"/>
          </w:p>
        </w:tc>
      </w:tr>
      <w:tr w:rsidR="00B949FB" w:rsidTr="00E565E0">
        <w:trPr>
          <w:trHeight w:hRule="exact" w:val="7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15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洛阳市区中小学管乐团现状调研及对策研究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FB" w:rsidRDefault="00B949FB" w:rsidP="00E565E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胥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和悦</w:t>
            </w:r>
          </w:p>
        </w:tc>
      </w:tr>
    </w:tbl>
    <w:p w:rsidR="00B949FB" w:rsidRDefault="00B949FB" w:rsidP="00B949FB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B949FB" w:rsidRDefault="00B949FB" w:rsidP="00B949FB">
      <w:pPr>
        <w:rPr>
          <w:rFonts w:hint="eastAsia"/>
        </w:rPr>
      </w:pPr>
    </w:p>
    <w:p w:rsidR="00190A2B" w:rsidRDefault="00190A2B">
      <w:bookmarkStart w:id="0" w:name="_GoBack"/>
      <w:bookmarkEnd w:id="0"/>
    </w:p>
    <w:sectPr w:rsidR="00190A2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F7" w:rsidRDefault="00EF4BF7" w:rsidP="00B949FB">
      <w:r>
        <w:separator/>
      </w:r>
    </w:p>
  </w:endnote>
  <w:endnote w:type="continuationSeparator" w:id="0">
    <w:p w:rsidR="00EF4BF7" w:rsidRDefault="00EF4BF7" w:rsidP="00B9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F7" w:rsidRDefault="00EF4BF7" w:rsidP="00B949FB">
      <w:r>
        <w:separator/>
      </w:r>
    </w:p>
  </w:footnote>
  <w:footnote w:type="continuationSeparator" w:id="0">
    <w:p w:rsidR="00EF4BF7" w:rsidRDefault="00EF4BF7" w:rsidP="00B9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4BF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0"/>
    <w:rsid w:val="00190A2B"/>
    <w:rsid w:val="00777460"/>
    <w:rsid w:val="00B949FB"/>
    <w:rsid w:val="00E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923C5-9EA6-45E6-A1E6-D3A2FF9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 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wxz</dc:creator>
  <cp:keywords/>
  <dc:description/>
  <cp:lastModifiedBy>wxz</cp:lastModifiedBy>
  <cp:revision>2</cp:revision>
  <dcterms:created xsi:type="dcterms:W3CDTF">2018-05-31T06:47:00Z</dcterms:created>
  <dcterms:modified xsi:type="dcterms:W3CDTF">2018-05-31T06:47:00Z</dcterms:modified>
</cp:coreProperties>
</file>