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洛阳师范学院“规范汉字硬笔书写大赛”比赛专用稿纸一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657" w:tblpY="234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0" w:hRule="atLeast"/>
        </w:trPr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802" w:type="dxa"/>
            <w:vAlign w:val="top"/>
          </w:tcPr>
          <w:p/>
        </w:tc>
      </w:tr>
    </w:tbl>
    <w:p>
      <w:pPr>
        <w:rPr>
          <w:rFonts w:hint="eastAsia" w:ascii="黑体" w:hAnsi="黑体" w:eastAsia="黑体" w:cs="黑体"/>
          <w:spacing w:val="-6"/>
          <w:sz w:val="32"/>
          <w:szCs w:val="32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洛阳师范学院“规范汉字硬笔书写大赛”比赛专用稿纸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eastAsia="zh-CN"/>
        </w:rPr>
        <w:t>二</w:t>
      </w:r>
    </w:p>
    <w:p>
      <w:pPr>
        <w:jc w:val="center"/>
        <w:rPr>
          <w:rFonts w:hint="eastAsia" w:ascii="黑体" w:hAnsi="黑体" w:eastAsia="黑体" w:cs="黑体"/>
          <w:spacing w:val="-6"/>
          <w:sz w:val="32"/>
          <w:szCs w:val="32"/>
        </w:rPr>
      </w:pPr>
    </w:p>
    <w:tbl>
      <w:tblPr>
        <w:tblStyle w:val="5"/>
        <w:tblW w:w="8792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80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80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80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80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80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80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80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80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80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80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80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799" w:type="dxa"/>
            <w:vAlign w:val="top"/>
          </w:tcPr>
          <w:p/>
        </w:tc>
        <w:tc>
          <w:tcPr>
            <w:tcW w:w="802" w:type="dxa"/>
            <w:vAlign w:val="top"/>
          </w:tcPr>
          <w:p/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25609"/>
    <w:rsid w:val="149B7661"/>
    <w:rsid w:val="4E813A32"/>
    <w:rsid w:val="72A25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阿杜</dc:creator>
  <cp:lastModifiedBy>阿杜</cp:lastModifiedBy>
  <dcterms:modified xsi:type="dcterms:W3CDTF">2018-05-22T02:23:17Z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